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E15B1" w14:textId="77777777" w:rsidR="00394AC3" w:rsidRDefault="00EA240D" w:rsidP="00394AC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GRADE </w:t>
      </w:r>
      <w:r w:rsidR="00A903DF">
        <w:rPr>
          <w:rFonts w:ascii="Arial" w:hAnsi="Arial" w:cs="Arial"/>
        </w:rPr>
        <w:t>3</w:t>
      </w:r>
      <w:r w:rsidR="00013A7F">
        <w:rPr>
          <w:rFonts w:ascii="Arial" w:hAnsi="Arial" w:cs="Arial"/>
        </w:rPr>
        <w:t xml:space="preserve"> PA </w:t>
      </w:r>
      <w:r w:rsidR="00394AC3">
        <w:rPr>
          <w:rFonts w:ascii="Arial" w:hAnsi="Arial" w:cs="Arial"/>
        </w:rPr>
        <w:t>CORE STANDARDS TRANSITION GUIDE *</w:t>
      </w:r>
    </w:p>
    <w:p w14:paraId="0D532509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49C075F4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10447" w:type="dxa"/>
        <w:jc w:val="center"/>
        <w:tblLayout w:type="fixed"/>
        <w:tblLook w:val="04A0" w:firstRow="1" w:lastRow="0" w:firstColumn="1" w:lastColumn="0" w:noHBand="0" w:noVBand="1"/>
      </w:tblPr>
      <w:tblGrid>
        <w:gridCol w:w="2848"/>
        <w:gridCol w:w="7599"/>
      </w:tblGrid>
      <w:tr w:rsidR="00394AC3" w:rsidRPr="00AC4E6C" w14:paraId="6A995351" w14:textId="77777777">
        <w:trPr>
          <w:trHeight w:val="600"/>
          <w:jc w:val="center"/>
        </w:trPr>
        <w:tc>
          <w:tcPr>
            <w:tcW w:w="284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79E781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599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AB34636" w14:textId="04A4DEB6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Specific</w:t>
            </w:r>
            <w:r w:rsidR="00AF09B0">
              <w:rPr>
                <w:rFonts w:cs="Times New Roman"/>
                <w:b/>
                <w:smallCaps/>
                <w:sz w:val="20"/>
                <w:szCs w:val="20"/>
              </w:rPr>
              <w:t xml:space="preserve"> PA</w:t>
            </w:r>
            <w:r w:rsidR="00AC38EC"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5874D370" w14:textId="77777777">
        <w:trPr>
          <w:trHeight w:val="1768"/>
          <w:jc w:val="center"/>
        </w:trPr>
        <w:tc>
          <w:tcPr>
            <w:tcW w:w="2848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3221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Comprehension Skills</w:t>
            </w:r>
          </w:p>
          <w:p w14:paraId="7C75DE72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(Fiction and Non-Fiction)</w:t>
            </w:r>
          </w:p>
        </w:tc>
        <w:tc>
          <w:tcPr>
            <w:tcW w:w="7599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50E3C009" w14:textId="77777777" w:rsidR="00A903DF" w:rsidRPr="00A903DF" w:rsidRDefault="00A903DF" w:rsidP="00A903DF">
            <w:pPr>
              <w:pStyle w:val="ListParagraph"/>
              <w:numPr>
                <w:ilvl w:val="0"/>
                <w:numId w:val="31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453807">
              <w:rPr>
                <w:rFonts w:ascii="Arial" w:hAnsi="Arial" w:cs="Arial"/>
                <w:sz w:val="20"/>
                <w:szCs w:val="20"/>
              </w:rPr>
              <w:t>Increasing reading of non-fiction texts (goal of 50% @ end of Grade 4) (CC.3.R.I.3) (</w:t>
            </w:r>
            <w:r w:rsidR="002138C8" w:rsidRPr="00453807">
              <w:rPr>
                <w:rFonts w:ascii="Arial" w:hAnsi="Arial" w:cs="Arial"/>
                <w:sz w:val="20"/>
                <w:szCs w:val="20"/>
              </w:rPr>
              <w:t>PACC</w:t>
            </w:r>
            <w:r w:rsidR="002138C8">
              <w:rPr>
                <w:rFonts w:ascii="Arial" w:hAnsi="Arial" w:cs="Arial"/>
                <w:sz w:val="20"/>
                <w:szCs w:val="20"/>
              </w:rPr>
              <w:t xml:space="preserve"> Introduction, Pg. 2)</w:t>
            </w:r>
          </w:p>
          <w:p w14:paraId="4C4B0697" w14:textId="77777777" w:rsidR="00A903DF" w:rsidRPr="00A903DF" w:rsidRDefault="00A903DF" w:rsidP="00A903DF">
            <w:pPr>
              <w:pStyle w:val="ListParagraph"/>
              <w:numPr>
                <w:ilvl w:val="0"/>
                <w:numId w:val="31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Using text illustrations to enhance text meaning (CC.</w:t>
            </w:r>
            <w:r w:rsidR="003C21CE">
              <w:rPr>
                <w:rFonts w:ascii="Arial" w:hAnsi="Arial" w:cs="Arial"/>
                <w:sz w:val="20"/>
                <w:szCs w:val="20"/>
              </w:rPr>
              <w:t>1.3.3.G)</w:t>
            </w:r>
          </w:p>
          <w:p w14:paraId="7548A937" w14:textId="77777777" w:rsidR="00A903DF" w:rsidRPr="003C21CE" w:rsidRDefault="00A903DF" w:rsidP="00A903DF">
            <w:pPr>
              <w:pStyle w:val="ListParagraph"/>
              <w:numPr>
                <w:ilvl w:val="0"/>
                <w:numId w:val="31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3C21CE">
              <w:rPr>
                <w:rFonts w:ascii="Arial" w:hAnsi="Arial" w:cs="Arial"/>
                <w:sz w:val="20"/>
                <w:szCs w:val="20"/>
              </w:rPr>
              <w:t>Moving beyond identification of literary elements and text features, main idea and supporting details to explaining/comparing/contrasting across multiple texts (CC.</w:t>
            </w:r>
            <w:r w:rsidR="003C21CE">
              <w:rPr>
                <w:rFonts w:ascii="Arial" w:hAnsi="Arial" w:cs="Arial"/>
                <w:sz w:val="20"/>
                <w:szCs w:val="20"/>
              </w:rPr>
              <w:t>1.2.3.I)</w:t>
            </w:r>
            <w:r w:rsidR="002138C8">
              <w:rPr>
                <w:rFonts w:ascii="Arial" w:hAnsi="Arial" w:cs="Arial"/>
                <w:sz w:val="20"/>
                <w:szCs w:val="20"/>
              </w:rPr>
              <w:t xml:space="preserve"> (CC.1.3.3.H)</w:t>
            </w:r>
          </w:p>
          <w:p w14:paraId="7F90A56D" w14:textId="77777777" w:rsidR="00A903DF" w:rsidRPr="00A903DF" w:rsidRDefault="00A903DF" w:rsidP="00A903DF">
            <w:pPr>
              <w:pStyle w:val="ListParagraph"/>
              <w:numPr>
                <w:ilvl w:val="0"/>
                <w:numId w:val="31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 xml:space="preserve">Comparing student </w:t>
            </w:r>
            <w:r w:rsidR="004335C8">
              <w:rPr>
                <w:rFonts w:ascii="Arial" w:hAnsi="Arial" w:cs="Arial"/>
                <w:sz w:val="20"/>
                <w:szCs w:val="20"/>
              </w:rPr>
              <w:t>point of view</w:t>
            </w:r>
            <w:r w:rsidRPr="00A903DF">
              <w:rPr>
                <w:rFonts w:ascii="Arial" w:hAnsi="Arial" w:cs="Arial"/>
                <w:sz w:val="20"/>
                <w:szCs w:val="20"/>
              </w:rPr>
              <w:t xml:space="preserve"> with narrator or character’s point of view (CC.</w:t>
            </w:r>
            <w:r w:rsidR="003C21CE">
              <w:rPr>
                <w:rFonts w:ascii="Arial" w:hAnsi="Arial" w:cs="Arial"/>
                <w:sz w:val="20"/>
                <w:szCs w:val="20"/>
              </w:rPr>
              <w:t>1.2.3.D, CC.1.3.3.D)</w:t>
            </w:r>
          </w:p>
          <w:p w14:paraId="6B274FF0" w14:textId="77777777" w:rsidR="00A903DF" w:rsidRPr="00A903DF" w:rsidRDefault="00A903DF" w:rsidP="00A903DF">
            <w:pPr>
              <w:pStyle w:val="ListParagraph"/>
              <w:numPr>
                <w:ilvl w:val="0"/>
                <w:numId w:val="31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Demonstrating comprehension through oral/written responses (</w:t>
            </w:r>
            <w:r w:rsidR="003C21CE">
              <w:rPr>
                <w:rFonts w:ascii="Arial" w:hAnsi="Arial" w:cs="Arial"/>
                <w:sz w:val="20"/>
                <w:szCs w:val="20"/>
              </w:rPr>
              <w:t>CC.1.4.3.A)</w:t>
            </w:r>
          </w:p>
          <w:p w14:paraId="5E32A871" w14:textId="77777777" w:rsidR="00394AC3" w:rsidRPr="00A903DF" w:rsidRDefault="00A903DF" w:rsidP="007C6F5D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ind w:left="381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8B2BB9">
              <w:rPr>
                <w:rFonts w:ascii="Arial" w:hAnsi="Arial" w:cs="Arial"/>
                <w:sz w:val="20"/>
                <w:szCs w:val="20"/>
              </w:rPr>
              <w:t>Increasing amount of student reading (</w:t>
            </w:r>
            <w:r w:rsidR="004335C8" w:rsidRPr="008B2BB9">
              <w:rPr>
                <w:rFonts w:ascii="Arial" w:hAnsi="Arial" w:cs="Arial"/>
                <w:sz w:val="20"/>
                <w:szCs w:val="20"/>
              </w:rPr>
              <w:t>CC.1.1.3.E, CC.1.2.3. L, CC.1.3.3.K</w:t>
            </w:r>
            <w:r w:rsidRPr="008B2B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077B6AA6" w14:textId="77777777">
        <w:trPr>
          <w:trHeight w:val="1479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481B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7B3AF42B" w14:textId="77777777" w:rsidR="00A903DF" w:rsidRPr="00A903DF" w:rsidRDefault="00A903DF" w:rsidP="00A903DF">
            <w:pPr>
              <w:pStyle w:val="ListParagraph"/>
              <w:numPr>
                <w:ilvl w:val="0"/>
                <w:numId w:val="32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Emphasizing domain-specific words, root words, multiple-meaning words, word relationships, idioms, shades of meaning among related words that describe states of mind or degrees of certainty (CC.</w:t>
            </w:r>
            <w:r w:rsidR="003C21CE">
              <w:rPr>
                <w:rFonts w:ascii="Arial" w:hAnsi="Arial" w:cs="Arial"/>
                <w:sz w:val="20"/>
                <w:szCs w:val="20"/>
              </w:rPr>
              <w:t>1.2.3.F, CC.1.3.3.F)</w:t>
            </w:r>
          </w:p>
          <w:p w14:paraId="1FB616F3" w14:textId="77777777" w:rsidR="00A903DF" w:rsidRPr="00453807" w:rsidRDefault="00A903DF" w:rsidP="00A903DF">
            <w:pPr>
              <w:pStyle w:val="ListParagraph"/>
              <w:numPr>
                <w:ilvl w:val="0"/>
                <w:numId w:val="32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453807">
              <w:rPr>
                <w:rFonts w:ascii="Arial" w:hAnsi="Arial" w:cs="Arial"/>
                <w:sz w:val="20"/>
                <w:szCs w:val="20"/>
              </w:rPr>
              <w:t>Making real life connections between words and their use (CC.</w:t>
            </w:r>
            <w:r w:rsidR="00453807" w:rsidRPr="00453807">
              <w:rPr>
                <w:rFonts w:ascii="Arial" w:hAnsi="Arial" w:cs="Arial"/>
                <w:sz w:val="20"/>
                <w:szCs w:val="20"/>
              </w:rPr>
              <w:t>1.2.3.C) (CC.1.2.3.F)</w:t>
            </w:r>
          </w:p>
          <w:p w14:paraId="279B2F89" w14:textId="77777777" w:rsidR="00394AC3" w:rsidRPr="00A903DF" w:rsidRDefault="00A903DF" w:rsidP="003C21CE">
            <w:pPr>
              <w:pStyle w:val="ListParagraph"/>
              <w:numPr>
                <w:ilvl w:val="0"/>
                <w:numId w:val="32"/>
              </w:numPr>
              <w:tabs>
                <w:tab w:val="left" w:pos="381"/>
              </w:tabs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Using glossaries and dictionaries (print/digital) (CC.</w:t>
            </w:r>
            <w:r w:rsidR="003C21CE">
              <w:rPr>
                <w:rFonts w:ascii="Arial" w:hAnsi="Arial" w:cs="Arial"/>
                <w:sz w:val="20"/>
                <w:szCs w:val="20"/>
              </w:rPr>
              <w:t>1.2.3.E)</w:t>
            </w:r>
          </w:p>
        </w:tc>
      </w:tr>
      <w:tr w:rsidR="00394AC3" w:rsidRPr="00AC4E6C" w14:paraId="77F961FA" w14:textId="77777777">
        <w:trPr>
          <w:trHeight w:val="503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7078C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Word Recognition Skills</w:t>
            </w:r>
          </w:p>
          <w:p w14:paraId="1CA943E7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Decoding Skills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249EB7AE" w14:textId="77777777" w:rsidR="00394AC3" w:rsidRPr="00A903DF" w:rsidRDefault="00A903DF" w:rsidP="003C21C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line="236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Emphasizing multisyllabic words, common prefixes and derivational/Latin suffixes, grade-appropriate irregularly spelled words (CC.</w:t>
            </w:r>
            <w:r w:rsidR="003C21CE">
              <w:rPr>
                <w:rFonts w:ascii="Arial" w:hAnsi="Arial" w:cs="Arial"/>
                <w:sz w:val="20"/>
                <w:szCs w:val="20"/>
              </w:rPr>
              <w:t>1.1.3.D)</w:t>
            </w:r>
          </w:p>
        </w:tc>
      </w:tr>
      <w:tr w:rsidR="00394AC3" w:rsidRPr="00AC4E6C" w14:paraId="5AEAEB4D" w14:textId="77777777">
        <w:trPr>
          <w:trHeight w:val="523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0B6DF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Fluency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28E45704" w14:textId="77777777" w:rsidR="00394AC3" w:rsidRPr="00A903DF" w:rsidRDefault="00A903DF" w:rsidP="003C21C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Reading proficiently, with sufficient accuracy and fluency to support comprehension (CC.</w:t>
            </w:r>
            <w:r w:rsidR="003C21CE">
              <w:rPr>
                <w:rFonts w:ascii="Arial" w:hAnsi="Arial" w:cs="Arial"/>
                <w:sz w:val="20"/>
                <w:szCs w:val="20"/>
              </w:rPr>
              <w:t>1.1.3.E, CC.1.3.3.K)</w:t>
            </w:r>
          </w:p>
        </w:tc>
      </w:tr>
      <w:tr w:rsidR="00394AC3" w:rsidRPr="00AC4E6C" w14:paraId="1A961EB6" w14:textId="77777777">
        <w:trPr>
          <w:trHeight w:val="1002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1C151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3871F9D2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0789CC61" w14:textId="77777777" w:rsidR="00A903DF" w:rsidRPr="00A903DF" w:rsidRDefault="00A903DF" w:rsidP="00A903DF">
            <w:pPr>
              <w:pStyle w:val="ListParagraph"/>
              <w:numPr>
                <w:ilvl w:val="0"/>
                <w:numId w:val="33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Writing every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3DF">
              <w:rPr>
                <w:rFonts w:ascii="Arial" w:hAnsi="Arial" w:cs="Arial"/>
                <w:sz w:val="20"/>
                <w:szCs w:val="20"/>
              </w:rPr>
              <w:t>day in response to learning (CC.</w:t>
            </w:r>
            <w:r w:rsidR="003C21CE">
              <w:rPr>
                <w:rFonts w:ascii="Arial" w:hAnsi="Arial" w:cs="Arial"/>
                <w:sz w:val="20"/>
                <w:szCs w:val="20"/>
              </w:rPr>
              <w:t>1.4.3.X)</w:t>
            </w:r>
          </w:p>
          <w:p w14:paraId="4C725112" w14:textId="77777777" w:rsidR="00A903DF" w:rsidRPr="00453807" w:rsidRDefault="00A903DF" w:rsidP="00A903DF">
            <w:pPr>
              <w:pStyle w:val="ListParagraph"/>
              <w:numPr>
                <w:ilvl w:val="0"/>
                <w:numId w:val="33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453807">
              <w:rPr>
                <w:rFonts w:ascii="Arial" w:hAnsi="Arial" w:cs="Arial"/>
                <w:sz w:val="20"/>
                <w:szCs w:val="20"/>
              </w:rPr>
              <w:t>Participating in shared research and writing projects (CC.</w:t>
            </w:r>
            <w:r w:rsidR="00453807" w:rsidRPr="00453807">
              <w:rPr>
                <w:rFonts w:ascii="Arial" w:hAnsi="Arial" w:cs="Arial"/>
                <w:sz w:val="20"/>
                <w:szCs w:val="20"/>
              </w:rPr>
              <w:t>1.4.3.X)</w:t>
            </w:r>
          </w:p>
          <w:p w14:paraId="589D0358" w14:textId="77777777" w:rsidR="00394AC3" w:rsidRPr="00A903DF" w:rsidRDefault="00A903DF" w:rsidP="003C21C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Writing opinion pieces on familiar topics or texts supporting a point of view with reasons (CC.</w:t>
            </w:r>
            <w:r w:rsidR="003C21CE">
              <w:rPr>
                <w:rFonts w:ascii="Arial" w:hAnsi="Arial" w:cs="Arial"/>
                <w:sz w:val="20"/>
                <w:szCs w:val="20"/>
              </w:rPr>
              <w:t>1.4.3.G-I)</w:t>
            </w:r>
          </w:p>
        </w:tc>
      </w:tr>
      <w:tr w:rsidR="00394AC3" w:rsidRPr="00AC4E6C" w14:paraId="6BE0D25D" w14:textId="77777777">
        <w:trPr>
          <w:trHeight w:val="851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4FA7F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01AA8D77" w14:textId="77777777" w:rsidR="00A903DF" w:rsidRPr="00A903DF" w:rsidRDefault="00A903DF" w:rsidP="00A903DF">
            <w:pPr>
              <w:pStyle w:val="ListParagraph"/>
              <w:numPr>
                <w:ilvl w:val="0"/>
                <w:numId w:val="34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Emphasizing short research projects that build knowledge about a topic (CC.</w:t>
            </w:r>
            <w:r w:rsidR="003C21CE">
              <w:rPr>
                <w:rFonts w:ascii="Arial" w:hAnsi="Arial" w:cs="Arial"/>
                <w:sz w:val="20"/>
                <w:szCs w:val="20"/>
              </w:rPr>
              <w:t>1.4.3.V.)</w:t>
            </w:r>
          </w:p>
          <w:p w14:paraId="0701D1F8" w14:textId="77777777" w:rsidR="00394AC3" w:rsidRPr="00A903DF" w:rsidRDefault="00A903DF" w:rsidP="003C21CE">
            <w:pPr>
              <w:pStyle w:val="ListParagraph"/>
              <w:numPr>
                <w:ilvl w:val="0"/>
                <w:numId w:val="34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Emphasizing gathering information from print/digital sources, taking notes, and sorting evidence into provided categories (CC.</w:t>
            </w:r>
            <w:r w:rsidR="003C21CE">
              <w:rPr>
                <w:rFonts w:ascii="Arial" w:hAnsi="Arial" w:cs="Arial"/>
                <w:sz w:val="20"/>
                <w:szCs w:val="20"/>
              </w:rPr>
              <w:t>1.4.3.W)</w:t>
            </w:r>
          </w:p>
        </w:tc>
      </w:tr>
      <w:tr w:rsidR="00394AC3" w:rsidRPr="00AC4E6C" w14:paraId="201FC1EE" w14:textId="77777777">
        <w:trPr>
          <w:trHeight w:val="1182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1E42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Speaking and Listening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4BDC847F" w14:textId="77777777" w:rsidR="00A903DF" w:rsidRPr="00453807" w:rsidRDefault="00A903DF" w:rsidP="00A903DF">
            <w:pPr>
              <w:pStyle w:val="ListParagraph"/>
              <w:numPr>
                <w:ilvl w:val="0"/>
                <w:numId w:val="35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453807">
              <w:rPr>
                <w:rFonts w:ascii="Arial" w:hAnsi="Arial" w:cs="Arial"/>
                <w:sz w:val="20"/>
                <w:szCs w:val="20"/>
              </w:rPr>
              <w:t>Establishing agreed-upon rules for discussions (CC.</w:t>
            </w:r>
            <w:r w:rsidR="00453807" w:rsidRPr="00453807">
              <w:rPr>
                <w:rFonts w:ascii="Arial" w:hAnsi="Arial" w:cs="Arial"/>
                <w:sz w:val="20"/>
                <w:szCs w:val="20"/>
              </w:rPr>
              <w:t>1.5.3.A)</w:t>
            </w:r>
          </w:p>
          <w:p w14:paraId="65D3D0A7" w14:textId="77777777" w:rsidR="00A903DF" w:rsidRPr="00A903DF" w:rsidRDefault="00A903DF" w:rsidP="00A903DF">
            <w:pPr>
              <w:pStyle w:val="ListParagraph"/>
              <w:numPr>
                <w:ilvl w:val="0"/>
                <w:numId w:val="35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Students collaborating in small/large learning groups about Grade 3 topics and texts (CC.</w:t>
            </w:r>
            <w:r w:rsidR="003C21CE">
              <w:rPr>
                <w:rFonts w:ascii="Arial" w:hAnsi="Arial" w:cs="Arial"/>
                <w:sz w:val="20"/>
                <w:szCs w:val="20"/>
              </w:rPr>
              <w:t>1.5.3.A)</w:t>
            </w:r>
          </w:p>
          <w:p w14:paraId="09F892AE" w14:textId="77777777" w:rsidR="00394AC3" w:rsidRPr="00A903DF" w:rsidRDefault="00A903DF" w:rsidP="00453807">
            <w:pPr>
              <w:pStyle w:val="ListParagraph"/>
              <w:numPr>
                <w:ilvl w:val="0"/>
                <w:numId w:val="35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453807">
              <w:rPr>
                <w:rFonts w:ascii="Arial" w:hAnsi="Arial" w:cs="Arial"/>
                <w:sz w:val="20"/>
                <w:szCs w:val="20"/>
              </w:rPr>
              <w:t>Emphasizing students’ oral responses and conversations to deepen understanding of a topic or issue (CC.</w:t>
            </w:r>
            <w:r w:rsidR="00453807" w:rsidRPr="00453807">
              <w:rPr>
                <w:rFonts w:ascii="Arial" w:hAnsi="Arial" w:cs="Arial"/>
                <w:sz w:val="20"/>
                <w:szCs w:val="20"/>
              </w:rPr>
              <w:t>1.5.3.C)</w:t>
            </w:r>
          </w:p>
        </w:tc>
      </w:tr>
      <w:tr w:rsidR="00394AC3" w:rsidRPr="00AC4E6C" w14:paraId="1CF58B15" w14:textId="77777777">
        <w:trPr>
          <w:trHeight w:val="345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F7B15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Conventions of Standard</w:t>
            </w:r>
          </w:p>
          <w:p w14:paraId="5301DA9A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092C1719" w14:textId="77777777" w:rsidR="00A903DF" w:rsidRPr="00A903DF" w:rsidRDefault="00A903DF" w:rsidP="00A903DF">
            <w:pPr>
              <w:pStyle w:val="ListParagraph"/>
              <w:numPr>
                <w:ilvl w:val="0"/>
                <w:numId w:val="36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Foundational grammar should be taught in the context of</w:t>
            </w:r>
            <w:r w:rsidR="00453807">
              <w:rPr>
                <w:rFonts w:ascii="Arial" w:hAnsi="Arial" w:cs="Arial"/>
                <w:sz w:val="20"/>
                <w:szCs w:val="20"/>
              </w:rPr>
              <w:t xml:space="preserve"> reading, writing, and speaking (CC.1.4.3.F) (CC.1.4.3.L) (CC.1.4.3.R) (CC.1.5.3.G)</w:t>
            </w:r>
          </w:p>
          <w:p w14:paraId="7B7EC2B1" w14:textId="77777777" w:rsidR="00A903DF" w:rsidRPr="00AE1315" w:rsidRDefault="00A903DF" w:rsidP="00A903DF">
            <w:pPr>
              <w:pStyle w:val="ListParagraph"/>
              <w:numPr>
                <w:ilvl w:val="0"/>
                <w:numId w:val="36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E1315">
              <w:rPr>
                <w:rFonts w:ascii="Arial" w:hAnsi="Arial" w:cs="Arial"/>
                <w:sz w:val="20"/>
                <w:szCs w:val="20"/>
              </w:rPr>
              <w:t>Emphasizing the function of nouns, pronouns, verbs, adjectives, and adverbs, regular/irregular plural nouns, abstract nouns, regular/irregular verbs, simple verb tenses, subject-verb-pronoun-antecedent agreement, comparative and superlative adjectives and adverbs, coordinating/subordinating conjunctions, produce simple/compound/complex sentences (</w:t>
            </w:r>
            <w:r w:rsidR="004335C8" w:rsidRPr="00AE1315">
              <w:rPr>
                <w:rFonts w:ascii="Arial" w:hAnsi="Arial" w:cs="Arial"/>
                <w:sz w:val="20"/>
                <w:szCs w:val="20"/>
              </w:rPr>
              <w:t>CC.1.4.3.F, CC.1.4.3.L, CC.1.4.3.R</w:t>
            </w:r>
            <w:r w:rsidRPr="00AE1315">
              <w:rPr>
                <w:rFonts w:ascii="Arial" w:hAnsi="Arial" w:cs="Arial"/>
                <w:sz w:val="20"/>
                <w:szCs w:val="20"/>
              </w:rPr>
              <w:t>) (a-j)</w:t>
            </w:r>
          </w:p>
          <w:p w14:paraId="48FFEB60" w14:textId="77777777" w:rsidR="000C3A88" w:rsidRPr="00A903DF" w:rsidRDefault="00A903DF" w:rsidP="003C21CE">
            <w:pPr>
              <w:pStyle w:val="ListParagraph"/>
              <w:numPr>
                <w:ilvl w:val="0"/>
                <w:numId w:val="36"/>
              </w:numPr>
              <w:spacing w:line="244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 xml:space="preserve">Emphasizing commas (addresses/dialogue), quotation marks, 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poss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ssiv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 xml:space="preserve">s, </w:t>
            </w:r>
            <w:r w:rsidRPr="00A903DF">
              <w:rPr>
                <w:rFonts w:ascii="Arial" w:eastAsia="Tahoma" w:hAnsi="Arial" w:cs="Arial"/>
                <w:spacing w:val="-3"/>
                <w:sz w:val="20"/>
                <w:szCs w:val="20"/>
              </w:rPr>
              <w:t>a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pos</w:t>
            </w:r>
            <w:r w:rsidRPr="00A903DF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A903DF">
              <w:rPr>
                <w:rFonts w:ascii="Arial" w:eastAsia="Tahoma" w:hAnsi="Arial" w:cs="Arial"/>
                <w:spacing w:val="-3"/>
                <w:sz w:val="20"/>
                <w:szCs w:val="20"/>
              </w:rPr>
              <w:t>r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oph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A903DF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tra</w:t>
            </w:r>
            <w:r w:rsidRPr="00A903DF">
              <w:rPr>
                <w:rFonts w:ascii="Arial" w:eastAsia="Tahoma" w:hAnsi="Arial" w:cs="Arial"/>
                <w:spacing w:val="-2"/>
                <w:sz w:val="20"/>
                <w:szCs w:val="20"/>
              </w:rPr>
              <w:t>c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tions/poss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ss</w:t>
            </w:r>
            <w:r w:rsidRPr="00A903DF">
              <w:rPr>
                <w:rFonts w:ascii="Arial" w:eastAsia="Tahoma" w:hAnsi="Arial" w:cs="Arial"/>
                <w:spacing w:val="-3"/>
                <w:sz w:val="20"/>
                <w:szCs w:val="20"/>
              </w:rPr>
              <w:t>i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ves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)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A903DF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ca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A903DF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liz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A903DF">
              <w:rPr>
                <w:rFonts w:ascii="Arial" w:eastAsia="Tahoma" w:hAnsi="Arial" w:cs="Arial"/>
                <w:spacing w:val="-2"/>
                <w:sz w:val="20"/>
                <w:szCs w:val="20"/>
              </w:rPr>
              <w:t>i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 xml:space="preserve">on </w:t>
            </w:r>
            <w:r w:rsidRPr="00A903DF">
              <w:rPr>
                <w:rFonts w:ascii="Arial" w:eastAsia="Tahoma" w:hAnsi="Arial" w:cs="Arial"/>
                <w:position w:val="-1"/>
                <w:sz w:val="20"/>
                <w:szCs w:val="20"/>
              </w:rPr>
              <w:t>(titles)</w:t>
            </w:r>
            <w:r w:rsidRPr="00A903D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A903D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Pr="00A903DF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3C21CE">
              <w:rPr>
                <w:rFonts w:ascii="Arial" w:eastAsia="Tahoma" w:hAnsi="Arial" w:cs="Arial"/>
                <w:position w:val="-1"/>
                <w:sz w:val="20"/>
                <w:szCs w:val="20"/>
              </w:rPr>
              <w:t>1.4.3.R)</w:t>
            </w:r>
          </w:p>
        </w:tc>
      </w:tr>
      <w:tr w:rsidR="00394AC3" w:rsidRPr="00AC4E6C" w14:paraId="5847B129" w14:textId="77777777">
        <w:trPr>
          <w:trHeight w:val="309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12E569DE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61B16D6" w14:textId="77777777" w:rsidR="00394AC3" w:rsidRPr="00A903DF" w:rsidRDefault="00A903DF" w:rsidP="003C21CE">
            <w:pPr>
              <w:pStyle w:val="ListParagraph"/>
              <w:numPr>
                <w:ilvl w:val="0"/>
                <w:numId w:val="37"/>
              </w:numPr>
              <w:spacing w:line="29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A903DF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te</w:t>
            </w:r>
            <w:r w:rsidRPr="00A903DF">
              <w:rPr>
                <w:rFonts w:ascii="Arial" w:eastAsia="Tahoma" w:hAnsi="Arial" w:cs="Arial"/>
                <w:spacing w:val="-2"/>
                <w:sz w:val="20"/>
                <w:szCs w:val="20"/>
              </w:rPr>
              <w:t>c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hn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ology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A903DF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ro</w:t>
            </w:r>
            <w:r w:rsidRPr="00A903DF">
              <w:rPr>
                <w:rFonts w:ascii="Arial" w:eastAsia="Tahoma" w:hAnsi="Arial" w:cs="Arial"/>
                <w:spacing w:val="-2"/>
                <w:sz w:val="20"/>
                <w:szCs w:val="20"/>
              </w:rPr>
              <w:t>d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uc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A903DF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publish writi</w:t>
            </w:r>
            <w:r w:rsidRPr="00A903DF">
              <w:rPr>
                <w:rFonts w:ascii="Arial" w:eastAsia="Tahoma" w:hAnsi="Arial" w:cs="Arial"/>
                <w:spacing w:val="-3"/>
                <w:sz w:val="20"/>
                <w:szCs w:val="20"/>
              </w:rPr>
              <w:t>n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A903DF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spacing w:val="-3"/>
                <w:sz w:val="20"/>
                <w:szCs w:val="20"/>
              </w:rPr>
              <w:t>(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keyboa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ding) (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="003C21CE">
              <w:rPr>
                <w:rFonts w:ascii="Arial" w:eastAsia="Tahoma" w:hAnsi="Arial" w:cs="Arial"/>
                <w:sz w:val="20"/>
                <w:szCs w:val="20"/>
              </w:rPr>
              <w:t>.1.4.3.U)</w:t>
            </w:r>
          </w:p>
        </w:tc>
      </w:tr>
    </w:tbl>
    <w:p w14:paraId="51644C2F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530AEC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2379E" w14:textId="77777777" w:rsidR="00EB2FA8" w:rsidRDefault="00EB2FA8" w:rsidP="00530AEC">
      <w:r>
        <w:separator/>
      </w:r>
    </w:p>
  </w:endnote>
  <w:endnote w:type="continuationSeparator" w:id="0">
    <w:p w14:paraId="4503AC44" w14:textId="77777777" w:rsidR="00EB2FA8" w:rsidRDefault="00EB2FA8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9BA53" w14:textId="540D13C2" w:rsidR="00530AEC" w:rsidRDefault="00530AEC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* The purpose of this document is to provide a summary of similarities and differences between P</w:t>
    </w:r>
    <w:r w:rsidR="00D6651B">
      <w:rPr>
        <w:rFonts w:ascii="Arial" w:hAnsi="Arial" w:cs="Arial"/>
        <w:b/>
        <w:sz w:val="18"/>
        <w:szCs w:val="18"/>
      </w:rPr>
      <w:t xml:space="preserve">A Academic Standards and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A30670">
      <w:rPr>
        <w:rFonts w:ascii="Arial" w:hAnsi="Arial" w:cs="Arial"/>
        <w:b/>
        <w:sz w:val="18"/>
        <w:szCs w:val="18"/>
      </w:rPr>
      <w:t>.</w:t>
    </w:r>
  </w:p>
  <w:p w14:paraId="397DE4FC" w14:textId="77777777" w:rsidR="00530AEC" w:rsidRDefault="00530AEC" w:rsidP="00530AEC">
    <w:pPr>
      <w:pStyle w:val="Footer"/>
      <w:rPr>
        <w:rFonts w:ascii="Arial" w:hAnsi="Arial" w:cs="Arial"/>
        <w:sz w:val="20"/>
        <w:szCs w:val="20"/>
      </w:rPr>
    </w:pPr>
  </w:p>
  <w:p w14:paraId="2DC6616D" w14:textId="77777777" w:rsidR="00530AEC" w:rsidRPr="00530AEC" w:rsidRDefault="004335C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65F44" w14:textId="77777777" w:rsidR="00EB2FA8" w:rsidRDefault="00EB2FA8" w:rsidP="00530AEC">
      <w:r>
        <w:separator/>
      </w:r>
    </w:p>
  </w:footnote>
  <w:footnote w:type="continuationSeparator" w:id="0">
    <w:p w14:paraId="23B07868" w14:textId="77777777" w:rsidR="00EB2FA8" w:rsidRDefault="00EB2FA8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77F"/>
    <w:multiLevelType w:val="hybridMultilevel"/>
    <w:tmpl w:val="0E38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3344"/>
    <w:multiLevelType w:val="hybridMultilevel"/>
    <w:tmpl w:val="DFA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6C55"/>
    <w:multiLevelType w:val="hybridMultilevel"/>
    <w:tmpl w:val="7404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B44BB"/>
    <w:multiLevelType w:val="hybridMultilevel"/>
    <w:tmpl w:val="023031E4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4">
    <w:nsid w:val="07A46162"/>
    <w:multiLevelType w:val="hybridMultilevel"/>
    <w:tmpl w:val="FAF4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C00F8"/>
    <w:multiLevelType w:val="hybridMultilevel"/>
    <w:tmpl w:val="C25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C462B"/>
    <w:multiLevelType w:val="hybridMultilevel"/>
    <w:tmpl w:val="33AE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46326D"/>
    <w:multiLevelType w:val="hybridMultilevel"/>
    <w:tmpl w:val="867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234E9"/>
    <w:multiLevelType w:val="hybridMultilevel"/>
    <w:tmpl w:val="A776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45283"/>
    <w:multiLevelType w:val="hybridMultilevel"/>
    <w:tmpl w:val="BA3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6553B"/>
    <w:multiLevelType w:val="hybridMultilevel"/>
    <w:tmpl w:val="F23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95F02"/>
    <w:multiLevelType w:val="hybridMultilevel"/>
    <w:tmpl w:val="4794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D737D"/>
    <w:multiLevelType w:val="hybridMultilevel"/>
    <w:tmpl w:val="9024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D0CBC"/>
    <w:multiLevelType w:val="hybridMultilevel"/>
    <w:tmpl w:val="1DD6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936CE"/>
    <w:multiLevelType w:val="hybridMultilevel"/>
    <w:tmpl w:val="1068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D7D01"/>
    <w:multiLevelType w:val="hybridMultilevel"/>
    <w:tmpl w:val="CDA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41A22"/>
    <w:multiLevelType w:val="hybridMultilevel"/>
    <w:tmpl w:val="FC66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67828"/>
    <w:multiLevelType w:val="hybridMultilevel"/>
    <w:tmpl w:val="7CF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93198"/>
    <w:multiLevelType w:val="hybridMultilevel"/>
    <w:tmpl w:val="C446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16CCC"/>
    <w:multiLevelType w:val="hybridMultilevel"/>
    <w:tmpl w:val="1DE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95552"/>
    <w:multiLevelType w:val="hybridMultilevel"/>
    <w:tmpl w:val="87E6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21D21"/>
    <w:multiLevelType w:val="hybridMultilevel"/>
    <w:tmpl w:val="6A64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538D9"/>
    <w:multiLevelType w:val="hybridMultilevel"/>
    <w:tmpl w:val="F078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85FEB"/>
    <w:multiLevelType w:val="hybridMultilevel"/>
    <w:tmpl w:val="249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B272D"/>
    <w:multiLevelType w:val="hybridMultilevel"/>
    <w:tmpl w:val="96D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5526C"/>
    <w:multiLevelType w:val="hybridMultilevel"/>
    <w:tmpl w:val="907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D3C37"/>
    <w:multiLevelType w:val="hybridMultilevel"/>
    <w:tmpl w:val="CC30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F01D9"/>
    <w:multiLevelType w:val="hybridMultilevel"/>
    <w:tmpl w:val="00E49442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8">
    <w:nsid w:val="603772B8"/>
    <w:multiLevelType w:val="hybridMultilevel"/>
    <w:tmpl w:val="D34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53228"/>
    <w:multiLevelType w:val="hybridMultilevel"/>
    <w:tmpl w:val="4752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51978"/>
    <w:multiLevelType w:val="hybridMultilevel"/>
    <w:tmpl w:val="F5F65F54"/>
    <w:lvl w:ilvl="0" w:tplc="3F806562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1">
    <w:nsid w:val="61665EC8"/>
    <w:multiLevelType w:val="hybridMultilevel"/>
    <w:tmpl w:val="FB30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53014"/>
    <w:multiLevelType w:val="hybridMultilevel"/>
    <w:tmpl w:val="DE8C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F5AE0"/>
    <w:multiLevelType w:val="hybridMultilevel"/>
    <w:tmpl w:val="2068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E413D"/>
    <w:multiLevelType w:val="hybridMultilevel"/>
    <w:tmpl w:val="3406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3081D"/>
    <w:multiLevelType w:val="hybridMultilevel"/>
    <w:tmpl w:val="D52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96434"/>
    <w:multiLevelType w:val="hybridMultilevel"/>
    <w:tmpl w:val="494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5"/>
  </w:num>
  <w:num w:numId="5">
    <w:abstractNumId w:val="12"/>
  </w:num>
  <w:num w:numId="6">
    <w:abstractNumId w:val="25"/>
  </w:num>
  <w:num w:numId="7">
    <w:abstractNumId w:val="7"/>
  </w:num>
  <w:num w:numId="8">
    <w:abstractNumId w:val="4"/>
  </w:num>
  <w:num w:numId="9">
    <w:abstractNumId w:val="36"/>
  </w:num>
  <w:num w:numId="10">
    <w:abstractNumId w:val="19"/>
  </w:num>
  <w:num w:numId="11">
    <w:abstractNumId w:val="15"/>
  </w:num>
  <w:num w:numId="12">
    <w:abstractNumId w:val="27"/>
  </w:num>
  <w:num w:numId="13">
    <w:abstractNumId w:val="34"/>
  </w:num>
  <w:num w:numId="14">
    <w:abstractNumId w:val="30"/>
  </w:num>
  <w:num w:numId="15">
    <w:abstractNumId w:val="6"/>
  </w:num>
  <w:num w:numId="16">
    <w:abstractNumId w:val="28"/>
  </w:num>
  <w:num w:numId="17">
    <w:abstractNumId w:val="32"/>
  </w:num>
  <w:num w:numId="18">
    <w:abstractNumId w:val="9"/>
  </w:num>
  <w:num w:numId="19">
    <w:abstractNumId w:val="24"/>
  </w:num>
  <w:num w:numId="20">
    <w:abstractNumId w:val="18"/>
  </w:num>
  <w:num w:numId="21">
    <w:abstractNumId w:val="1"/>
  </w:num>
  <w:num w:numId="22">
    <w:abstractNumId w:val="22"/>
  </w:num>
  <w:num w:numId="23">
    <w:abstractNumId w:val="23"/>
  </w:num>
  <w:num w:numId="24">
    <w:abstractNumId w:val="13"/>
  </w:num>
  <w:num w:numId="25">
    <w:abstractNumId w:val="35"/>
  </w:num>
  <w:num w:numId="26">
    <w:abstractNumId w:val="21"/>
  </w:num>
  <w:num w:numId="27">
    <w:abstractNumId w:val="14"/>
  </w:num>
  <w:num w:numId="28">
    <w:abstractNumId w:val="26"/>
  </w:num>
  <w:num w:numId="29">
    <w:abstractNumId w:val="20"/>
  </w:num>
  <w:num w:numId="30">
    <w:abstractNumId w:val="2"/>
  </w:num>
  <w:num w:numId="31">
    <w:abstractNumId w:val="29"/>
  </w:num>
  <w:num w:numId="32">
    <w:abstractNumId w:val="0"/>
  </w:num>
  <w:num w:numId="33">
    <w:abstractNumId w:val="33"/>
  </w:num>
  <w:num w:numId="34">
    <w:abstractNumId w:val="31"/>
  </w:num>
  <w:num w:numId="35">
    <w:abstractNumId w:val="17"/>
  </w:num>
  <w:num w:numId="36">
    <w:abstractNumId w:val="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3"/>
    <w:rsid w:val="00013A7F"/>
    <w:rsid w:val="000C3A88"/>
    <w:rsid w:val="000D48DC"/>
    <w:rsid w:val="001E4516"/>
    <w:rsid w:val="00200534"/>
    <w:rsid w:val="002138C8"/>
    <w:rsid w:val="00234AB1"/>
    <w:rsid w:val="00346CDA"/>
    <w:rsid w:val="00394AC3"/>
    <w:rsid w:val="003C21CE"/>
    <w:rsid w:val="004250B6"/>
    <w:rsid w:val="004335C8"/>
    <w:rsid w:val="00453807"/>
    <w:rsid w:val="00530AEC"/>
    <w:rsid w:val="0065577A"/>
    <w:rsid w:val="007B2C48"/>
    <w:rsid w:val="007C6F5D"/>
    <w:rsid w:val="008732B8"/>
    <w:rsid w:val="008B2BB9"/>
    <w:rsid w:val="00A30670"/>
    <w:rsid w:val="00A43F35"/>
    <w:rsid w:val="00A903DF"/>
    <w:rsid w:val="00AB019C"/>
    <w:rsid w:val="00AC38EC"/>
    <w:rsid w:val="00AC4E6C"/>
    <w:rsid w:val="00AE1315"/>
    <w:rsid w:val="00AF09B0"/>
    <w:rsid w:val="00B068BF"/>
    <w:rsid w:val="00D6651B"/>
    <w:rsid w:val="00DD2DFA"/>
    <w:rsid w:val="00E60C58"/>
    <w:rsid w:val="00EA240D"/>
    <w:rsid w:val="00EB2FA8"/>
    <w:rsid w:val="00F2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28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Mindy Kopacz</cp:lastModifiedBy>
  <cp:revision>2</cp:revision>
  <dcterms:created xsi:type="dcterms:W3CDTF">2015-06-15T14:29:00Z</dcterms:created>
  <dcterms:modified xsi:type="dcterms:W3CDTF">2015-06-15T14:29:00Z</dcterms:modified>
</cp:coreProperties>
</file>