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26B7" w14:textId="77777777"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781CC2">
        <w:rPr>
          <w:rFonts w:ascii="Arial" w:hAnsi="Arial" w:cs="Arial"/>
        </w:rPr>
        <w:t>7</w:t>
      </w:r>
      <w:r w:rsidR="00000E4B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68042FAB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03A59043" w14:textId="77777777" w:rsidR="00457994" w:rsidRDefault="00457994" w:rsidP="00394AC3">
      <w:pPr>
        <w:rPr>
          <w:rFonts w:cs="Times New Roman"/>
          <w:color w:val="000000"/>
        </w:rPr>
      </w:pPr>
    </w:p>
    <w:p w14:paraId="019C055A" w14:textId="77777777" w:rsidR="00457994" w:rsidRDefault="00457994" w:rsidP="00394AC3">
      <w:pPr>
        <w:rPr>
          <w:rFonts w:cs="Times New Roman"/>
          <w:color w:val="000000"/>
        </w:rPr>
      </w:pPr>
    </w:p>
    <w:p w14:paraId="59860B36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676" w:type="dxa"/>
        <w:tblLayout w:type="fixed"/>
        <w:tblLook w:val="04A0" w:firstRow="1" w:lastRow="0" w:firstColumn="1" w:lastColumn="0" w:noHBand="0" w:noVBand="1"/>
      </w:tblPr>
      <w:tblGrid>
        <w:gridCol w:w="2886"/>
        <w:gridCol w:w="7790"/>
      </w:tblGrid>
      <w:tr w:rsidR="00394AC3" w:rsidRPr="00AC4E6C" w14:paraId="09A368D9" w14:textId="77777777">
        <w:trPr>
          <w:trHeight w:val="779"/>
        </w:trPr>
        <w:tc>
          <w:tcPr>
            <w:tcW w:w="28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68F555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7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3986D3D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bookmarkStart w:id="0" w:name="_GoBack"/>
            <w:bookmarkEnd w:id="0"/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84604E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59B631B2" w14:textId="77777777">
        <w:trPr>
          <w:trHeight w:val="890"/>
        </w:trPr>
        <w:tc>
          <w:tcPr>
            <w:tcW w:w="2886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FC56" w14:textId="77777777"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7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D524F39" w14:textId="77777777" w:rsidR="00394AC3" w:rsidRPr="00A81137" w:rsidRDefault="00781CC2" w:rsidP="00B92432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349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4724C">
              <w:rPr>
                <w:rFonts w:ascii="Arial" w:hAnsi="Arial" w:cs="Arial"/>
                <w:sz w:val="20"/>
                <w:szCs w:val="20"/>
              </w:rPr>
              <w:t>Analyzing how the author distinguishes his or her point of view</w:t>
            </w:r>
            <w:r w:rsidR="00B92432">
              <w:rPr>
                <w:rFonts w:ascii="Arial" w:hAnsi="Arial" w:cs="Arial"/>
                <w:sz w:val="20"/>
                <w:szCs w:val="20"/>
              </w:rPr>
              <w:t xml:space="preserve"> from that of others (CC.1.2.7.D</w:t>
            </w:r>
            <w:r w:rsidRPr="00F4724C">
              <w:rPr>
                <w:rFonts w:ascii="Arial" w:hAnsi="Arial" w:cs="Arial"/>
                <w:sz w:val="20"/>
                <w:szCs w:val="20"/>
              </w:rPr>
              <w:t>) (CC.</w:t>
            </w:r>
            <w:r w:rsidR="00B92432">
              <w:rPr>
                <w:rFonts w:ascii="Arial" w:hAnsi="Arial" w:cs="Arial"/>
                <w:sz w:val="20"/>
                <w:szCs w:val="20"/>
              </w:rPr>
              <w:t>1.3.7.D</w:t>
            </w:r>
            <w:r w:rsidRPr="00F472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6D83250E" w14:textId="77777777">
        <w:trPr>
          <w:trHeight w:val="2118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5A66" w14:textId="77777777" w:rsidR="00394AC3" w:rsidRPr="004B49B6" w:rsidRDefault="00781CC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Interpreting and Analyzing Literature (Fiction and Literary Non-Fiction)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8A1C1A3" w14:textId="77777777" w:rsidR="00781CC2" w:rsidRPr="004B49B6" w:rsidRDefault="00781CC2" w:rsidP="00444C46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Analyzing how literary elements interact and influence each other, beyond the analysis of literary elements in isolation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1.3.7.C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8E6819" w14:textId="77777777" w:rsidR="00781CC2" w:rsidRPr="004B49B6" w:rsidRDefault="00781CC2" w:rsidP="00444C46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Comparing and contrasting a fictional portrayal of a time with a</w:t>
            </w:r>
          </w:p>
          <w:p w14:paraId="023C77C7" w14:textId="77777777" w:rsidR="00781CC2" w:rsidRPr="004B49B6" w:rsidRDefault="00781CC2" w:rsidP="00B92432">
            <w:pPr>
              <w:pStyle w:val="ListParagraph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historical account of the same time and analyze how the author’s fictional account uses or alters history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1.3.7.H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CBC7F6" w14:textId="77777777" w:rsidR="00781CC2" w:rsidRPr="00DC4A78" w:rsidRDefault="00781CC2" w:rsidP="00444C46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DC4A78">
              <w:rPr>
                <w:rFonts w:ascii="Arial" w:hAnsi="Arial" w:cs="Arial"/>
                <w:sz w:val="20"/>
                <w:szCs w:val="20"/>
              </w:rPr>
              <w:t>Recognizing allusions (CC.</w:t>
            </w:r>
            <w:r w:rsidR="00DC4A78" w:rsidRPr="00DC4A78">
              <w:rPr>
                <w:rFonts w:ascii="Arial" w:hAnsi="Arial" w:cs="Arial"/>
                <w:sz w:val="20"/>
                <w:szCs w:val="20"/>
              </w:rPr>
              <w:t>1.3.7.E) (CC.1.3.7.H</w:t>
            </w:r>
            <w:r w:rsidR="004B49B6" w:rsidRPr="00DC4A7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C30AD2" w14:textId="77777777" w:rsidR="00394AC3" w:rsidRPr="004B49B6" w:rsidRDefault="00781CC2" w:rsidP="00B92432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Comparing and contrasting a piece of written literature to a multi- media version, analyzing the effect of the medium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1.2.7.G</w:t>
            </w:r>
            <w:r w:rsidRPr="004B49B6">
              <w:rPr>
                <w:rFonts w:ascii="Arial" w:hAnsi="Arial" w:cs="Arial"/>
                <w:sz w:val="20"/>
                <w:szCs w:val="20"/>
              </w:rPr>
              <w:t>)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1.3.7.G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5543C85" w14:textId="77777777">
        <w:trPr>
          <w:trHeight w:val="561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7336" w14:textId="77777777" w:rsidR="00394AC3" w:rsidRPr="00A32C7D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7D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31DB277" w14:textId="77777777" w:rsidR="00394AC3" w:rsidRPr="00A32C7D" w:rsidRDefault="00781CC2" w:rsidP="00A32C7D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line="24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32C7D">
              <w:rPr>
                <w:rFonts w:ascii="Arial" w:hAnsi="Arial" w:cs="Arial"/>
                <w:sz w:val="20"/>
                <w:szCs w:val="20"/>
              </w:rPr>
              <w:t xml:space="preserve">Understanding word relationships (i.e. antonyms, synonyms, and analogies) </w:t>
            </w:r>
            <w:r w:rsidR="00A32C7D" w:rsidRPr="00A32C7D">
              <w:rPr>
                <w:rFonts w:ascii="Arial" w:hAnsi="Arial" w:cs="Arial"/>
                <w:sz w:val="20"/>
                <w:szCs w:val="20"/>
              </w:rPr>
              <w:t xml:space="preserve"> (CC.1.2.7.J) </w:t>
            </w:r>
            <w:r w:rsidRPr="00A32C7D">
              <w:rPr>
                <w:rFonts w:ascii="Arial" w:hAnsi="Arial" w:cs="Arial"/>
                <w:sz w:val="20"/>
                <w:szCs w:val="20"/>
              </w:rPr>
              <w:t>(CC.</w:t>
            </w:r>
            <w:r w:rsidR="00A32C7D" w:rsidRPr="00A32C7D">
              <w:rPr>
                <w:rFonts w:ascii="Arial" w:hAnsi="Arial" w:cs="Arial"/>
                <w:sz w:val="20"/>
                <w:szCs w:val="20"/>
              </w:rPr>
              <w:t>1.3.6.J) (CC. 1.4.7.E) (CC.1.4.7.K) (CC.1.4.7.Q)</w:t>
            </w:r>
          </w:p>
        </w:tc>
      </w:tr>
      <w:tr w:rsidR="00394AC3" w:rsidRPr="00AC4E6C" w14:paraId="7E69F115" w14:textId="77777777">
        <w:trPr>
          <w:trHeight w:val="1668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AA7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6A732DB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FAE8B91" w14:textId="77777777" w:rsidR="00781CC2" w:rsidRPr="00781CC2" w:rsidRDefault="00781CC2" w:rsidP="00444C46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Developing narrative-specific structure, point of view, dialogue, and description (less emphasis on creative writing of poems and stories)</w:t>
            </w:r>
            <w:r w:rsidR="00B9243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81CC2">
              <w:rPr>
                <w:rFonts w:ascii="Arial" w:hAnsi="Arial" w:cs="Arial"/>
                <w:sz w:val="20"/>
                <w:szCs w:val="20"/>
              </w:rPr>
              <w:t>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1.4.7.C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2D26B2" w14:textId="77777777" w:rsidR="00781CC2" w:rsidRPr="00781CC2" w:rsidRDefault="00781CC2" w:rsidP="00444C46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Writing routinely for various purposes, various audiences, and in varying time frames.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1.4.7.X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325F84" w14:textId="77777777" w:rsidR="00781CC2" w:rsidRPr="00A32C7D" w:rsidRDefault="00781CC2" w:rsidP="00444C46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32C7D">
              <w:rPr>
                <w:rFonts w:ascii="Arial" w:hAnsi="Arial" w:cs="Arial"/>
                <w:sz w:val="20"/>
                <w:szCs w:val="20"/>
              </w:rPr>
              <w:t>Writing to develop the analytical process (CC.</w:t>
            </w:r>
            <w:r w:rsidR="00A32C7D" w:rsidRPr="00A32C7D">
              <w:rPr>
                <w:rFonts w:ascii="Arial" w:hAnsi="Arial" w:cs="Arial"/>
                <w:sz w:val="20"/>
                <w:szCs w:val="20"/>
              </w:rPr>
              <w:t>1.4.7.S)</w:t>
            </w:r>
          </w:p>
          <w:p w14:paraId="20873787" w14:textId="77777777" w:rsidR="00B92432" w:rsidRPr="00B92432" w:rsidRDefault="00781CC2" w:rsidP="00B92432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Using precise words, eliminating wordiness and redundancy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1.4.7.E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  <w:r w:rsidR="00B92432">
              <w:rPr>
                <w:rFonts w:ascii="Arial" w:hAnsi="Arial" w:cs="Arial"/>
                <w:sz w:val="20"/>
                <w:szCs w:val="20"/>
              </w:rPr>
              <w:t xml:space="preserve"> (CC.1.4.7.K) (CC.1.4.7.Q)</w:t>
            </w:r>
          </w:p>
        </w:tc>
      </w:tr>
      <w:tr w:rsidR="00394AC3" w:rsidRPr="00AC4E6C" w14:paraId="3DF186E3" w14:textId="77777777">
        <w:trPr>
          <w:trHeight w:val="1605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B7E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D66DE55" w14:textId="77777777" w:rsidR="00781CC2" w:rsidRPr="004B49B6" w:rsidRDefault="00781CC2" w:rsidP="00444C46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Conducting short research projects to answer a question and develop questions for further investigation (CC.</w:t>
            </w:r>
            <w:r w:rsidR="004B49B6">
              <w:rPr>
                <w:rFonts w:ascii="Arial" w:hAnsi="Arial" w:cs="Arial"/>
                <w:sz w:val="20"/>
                <w:szCs w:val="20"/>
              </w:rPr>
              <w:t>1.4.7.V)</w:t>
            </w:r>
          </w:p>
          <w:p w14:paraId="0E6C378D" w14:textId="77777777" w:rsidR="00781CC2" w:rsidRPr="00781CC2" w:rsidRDefault="00781CC2" w:rsidP="00444C46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Developing research strategies for the purpose of gathering and utilizing multiple print and digital sources, assessing them for credibility and accuracy.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1.4.7.W)</w:t>
            </w:r>
          </w:p>
          <w:p w14:paraId="689BD970" w14:textId="77777777" w:rsidR="00394AC3" w:rsidRPr="00781CC2" w:rsidRDefault="00781CC2" w:rsidP="00B92432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Quoting and paraphrasing resources, while following the standard format for citations and avoiding plagiarism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1.4.7.W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50371783" w14:textId="77777777">
        <w:trPr>
          <w:trHeight w:val="2595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8D33" w14:textId="77777777" w:rsidR="00394AC3" w:rsidRPr="004B49B6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CC5DC74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 xml:space="preserve">Developing the ability to adapt personal views based on new information expressed by others </w:t>
            </w:r>
            <w:r w:rsidR="004B49B6">
              <w:rPr>
                <w:rFonts w:ascii="Arial" w:hAnsi="Arial" w:cs="Arial"/>
                <w:sz w:val="20"/>
                <w:szCs w:val="20"/>
              </w:rPr>
              <w:t>(CC.1.5.7.B)</w:t>
            </w:r>
          </w:p>
          <w:p w14:paraId="2DA742F5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Engaging effectively in a range of collaborative discussions (i.e. partners, small groups, large groups, groups with specific roles)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1.5.7.A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C06B4D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Preparing for discussion (reading, note taking, textual annotating) (CC.</w:t>
            </w:r>
            <w:r w:rsidR="004B49B6">
              <w:rPr>
                <w:rFonts w:ascii="Arial" w:hAnsi="Arial" w:cs="Arial"/>
                <w:sz w:val="20"/>
                <w:szCs w:val="20"/>
              </w:rPr>
              <w:t>1.4.7.S)</w:t>
            </w:r>
          </w:p>
          <w:p w14:paraId="64E12896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Following the rules of collegial discussion (CC.</w:t>
            </w:r>
            <w:r w:rsidR="004B49B6">
              <w:rPr>
                <w:rFonts w:ascii="Arial" w:hAnsi="Arial" w:cs="Arial"/>
                <w:sz w:val="20"/>
                <w:szCs w:val="20"/>
              </w:rPr>
              <w:t>1.5.7.A)</w:t>
            </w:r>
          </w:p>
          <w:p w14:paraId="2CDEE480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Debating and evaluating the soundness of an argument (CC.</w:t>
            </w:r>
            <w:r w:rsidR="004B49B6">
              <w:rPr>
                <w:rFonts w:ascii="Arial" w:hAnsi="Arial" w:cs="Arial"/>
                <w:sz w:val="20"/>
                <w:szCs w:val="20"/>
              </w:rPr>
              <w:t>1.5.7.C)</w:t>
            </w:r>
          </w:p>
          <w:p w14:paraId="7DF0CC73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Presenting claims and findings in an organized, supported, coherent, and appropriate manner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1.5.7.D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E062B2" w14:textId="77777777" w:rsidR="00394AC3" w:rsidRPr="004B49B6" w:rsidRDefault="00781CC2" w:rsidP="00B92432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Adapting speech to a variety of contexts and tasks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1.5.7.E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43330DDD" w14:textId="77777777">
        <w:trPr>
          <w:trHeight w:val="1056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6C8DD60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859AC48" w14:textId="77777777" w:rsidR="00394AC3" w:rsidRPr="00A81137" w:rsidRDefault="00781CC2" w:rsidP="00B92432">
            <w:pPr>
              <w:pStyle w:val="ListParagraph"/>
              <w:numPr>
                <w:ilvl w:val="0"/>
                <w:numId w:val="2"/>
              </w:numPr>
              <w:spacing w:line="29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4724C">
              <w:rPr>
                <w:rFonts w:ascii="Arial" w:hAnsi="Arial" w:cs="Arial"/>
                <w:sz w:val="20"/>
                <w:szCs w:val="20"/>
              </w:rPr>
              <w:t>Presenting information with effective use of multi-media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1.4.7.U</w:t>
            </w:r>
            <w:r w:rsidRPr="00F472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8A7AA9C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65CA" w14:textId="77777777" w:rsidR="008961A0" w:rsidRDefault="008961A0" w:rsidP="00530AEC">
      <w:r>
        <w:separator/>
      </w:r>
    </w:p>
  </w:endnote>
  <w:endnote w:type="continuationSeparator" w:id="0">
    <w:p w14:paraId="7A7BA5F7" w14:textId="77777777" w:rsidR="008961A0" w:rsidRDefault="008961A0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D440" w14:textId="69C17BF4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DC4A78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B9493C">
      <w:rPr>
        <w:rFonts w:ascii="Arial" w:hAnsi="Arial" w:cs="Arial"/>
        <w:b/>
        <w:sz w:val="18"/>
        <w:szCs w:val="18"/>
      </w:rPr>
      <w:t>.</w:t>
    </w:r>
  </w:p>
  <w:p w14:paraId="75386B45" w14:textId="77777777" w:rsidR="00530AEC" w:rsidRDefault="00530AEC">
    <w:pPr>
      <w:pStyle w:val="Footer"/>
      <w:rPr>
        <w:rFonts w:ascii="Arial" w:hAnsi="Arial" w:cs="Arial"/>
        <w:sz w:val="16"/>
        <w:szCs w:val="16"/>
      </w:rPr>
    </w:pPr>
  </w:p>
  <w:p w14:paraId="107835F9" w14:textId="77777777" w:rsidR="00DC4A78" w:rsidRPr="00530AEC" w:rsidRDefault="00DC4A7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3D1D7" w14:textId="77777777" w:rsidR="008961A0" w:rsidRDefault="008961A0" w:rsidP="00530AEC">
      <w:r>
        <w:separator/>
      </w:r>
    </w:p>
  </w:footnote>
  <w:footnote w:type="continuationSeparator" w:id="0">
    <w:p w14:paraId="2167035D" w14:textId="77777777" w:rsidR="008961A0" w:rsidRDefault="008961A0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35B"/>
    <w:multiLevelType w:val="hybridMultilevel"/>
    <w:tmpl w:val="0AF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5D0B"/>
    <w:multiLevelType w:val="hybridMultilevel"/>
    <w:tmpl w:val="7C9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77DE"/>
    <w:multiLevelType w:val="hybridMultilevel"/>
    <w:tmpl w:val="839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81646"/>
    <w:multiLevelType w:val="hybridMultilevel"/>
    <w:tmpl w:val="09C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00E4B"/>
    <w:rsid w:val="000C3A88"/>
    <w:rsid w:val="001E4516"/>
    <w:rsid w:val="00200534"/>
    <w:rsid w:val="00234AB1"/>
    <w:rsid w:val="002C5277"/>
    <w:rsid w:val="00394AC3"/>
    <w:rsid w:val="00444C46"/>
    <w:rsid w:val="00457994"/>
    <w:rsid w:val="004B49B6"/>
    <w:rsid w:val="00530AEC"/>
    <w:rsid w:val="006C0B19"/>
    <w:rsid w:val="00781CC2"/>
    <w:rsid w:val="007B2C48"/>
    <w:rsid w:val="0084604E"/>
    <w:rsid w:val="008961A0"/>
    <w:rsid w:val="009E15D3"/>
    <w:rsid w:val="00A0147E"/>
    <w:rsid w:val="00A038F3"/>
    <w:rsid w:val="00A32C7D"/>
    <w:rsid w:val="00A42F4B"/>
    <w:rsid w:val="00A81137"/>
    <w:rsid w:val="00A903DF"/>
    <w:rsid w:val="00AB019C"/>
    <w:rsid w:val="00AC4E6C"/>
    <w:rsid w:val="00B068BF"/>
    <w:rsid w:val="00B46A82"/>
    <w:rsid w:val="00B85600"/>
    <w:rsid w:val="00B92432"/>
    <w:rsid w:val="00B9493C"/>
    <w:rsid w:val="00BE4408"/>
    <w:rsid w:val="00DC4A78"/>
    <w:rsid w:val="00DD2DFA"/>
    <w:rsid w:val="00DF2BC6"/>
    <w:rsid w:val="00EA240D"/>
    <w:rsid w:val="00E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D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2015-06-15T14:31:00Z</dcterms:created>
  <dcterms:modified xsi:type="dcterms:W3CDTF">2015-06-15T14:31:00Z</dcterms:modified>
</cp:coreProperties>
</file>