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14:paraId="6249910D" w14:textId="77777777" w:rsidTr="00257F8F">
        <w:tc>
          <w:tcPr>
            <w:tcW w:w="11016" w:type="dxa"/>
            <w:shd w:val="clear" w:color="auto" w:fill="002060"/>
            <w:vAlign w:val="center"/>
          </w:tcPr>
          <w:p w14:paraId="6249910B" w14:textId="77777777"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14:paraId="6249910C" w14:textId="77777777"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14:paraId="6249910E" w14:textId="77777777"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49910F" w14:textId="77777777"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24991D2" wp14:editId="624991D3">
            <wp:extent cx="6742430" cy="860611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14:paraId="62499111" w14:textId="77777777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14:paraId="62499110" w14:textId="77777777"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D16460" w:rsidRPr="0047066B" w14:paraId="62499118" w14:textId="77777777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62499112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499113" w14:textId="71CF4F8E" w:rsidR="00D16460" w:rsidRPr="009655B8" w:rsidRDefault="00643877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Jeffrey L. Jacobs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2499114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499115" w14:textId="5E4ADA57" w:rsidR="00D16460" w:rsidRPr="009655B8" w:rsidRDefault="00D16460" w:rsidP="00D16460">
            <w:pPr>
              <w:rPr>
                <w:rFonts w:ascii="Times New Roman" w:hAnsi="Times New Roman" w:cs="Times New Roman"/>
              </w:rPr>
            </w:pPr>
            <w:r w:rsidRPr="00CB31C8">
              <w:rPr>
                <w:rFonts w:ascii="Times New Roman" w:hAnsi="Times New Roman" w:cs="Times New Roman"/>
              </w:rPr>
              <w:t>Worcester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62499116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2499117" w14:textId="037C2C53" w:rsidR="00D16460" w:rsidRPr="009655B8" w:rsidRDefault="00D16460" w:rsidP="00D1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Methacton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</w:tr>
      <w:tr w:rsidR="00D16460" w:rsidRPr="0047066B" w14:paraId="6249911F" w14:textId="77777777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62499119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Class/ 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49911A" w14:textId="399CF47F" w:rsidR="00D16460" w:rsidRPr="009655B8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249911B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49911C" w14:textId="78A7119F" w:rsidR="00D16460" w:rsidRPr="009655B8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504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6249911D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1f. Total # of 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249911E" w14:textId="0B0C5E4E" w:rsidR="00D16460" w:rsidRPr="009655B8" w:rsidRDefault="00107B9A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16460" w:rsidRPr="0047066B" w14:paraId="62499127" w14:textId="77777777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62499120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14:paraId="62499121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499122" w14:textId="02A17AC5" w:rsidR="00D16460" w:rsidRPr="009655B8" w:rsidRDefault="00107B9A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2499123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499124" w14:textId="3C5BEEAF" w:rsidR="00D16460" w:rsidRPr="009655B8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times per week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62499125" w14:textId="77777777" w:rsidR="00D16460" w:rsidRPr="009655B8" w:rsidRDefault="00D16460" w:rsidP="00D1646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2499126" w14:textId="6970AC4F" w:rsidR="00D16460" w:rsidRPr="009655B8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minutes</w:t>
            </w:r>
          </w:p>
        </w:tc>
      </w:tr>
    </w:tbl>
    <w:p w14:paraId="62499128" w14:textId="77777777"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14:paraId="6249912A" w14:textId="77777777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14:paraId="62499129" w14:textId="77777777"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14:paraId="6249912D" w14:textId="77777777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6249912B" w14:textId="77777777"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1E35F9ED" w14:textId="77777777" w:rsidR="00DA051F" w:rsidRPr="00DA051F" w:rsidRDefault="00DA051F" w:rsidP="00C15223">
            <w:pPr>
              <w:spacing w:before="6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2B5A59" w14:textId="77777777" w:rsidR="00330E8B" w:rsidRDefault="00D16460" w:rsidP="00C1522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apply basic movement skills and concepts to physical activities. Students at this grade level will focus on the manipulative skill of the overhand throw.</w:t>
            </w:r>
          </w:p>
          <w:p w14:paraId="6249912C" w14:textId="7999B0CD" w:rsidR="00DA051F" w:rsidRPr="00EE3831" w:rsidRDefault="00DA051F" w:rsidP="00C15223">
            <w:pPr>
              <w:spacing w:before="6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E8B" w:rsidRPr="0047066B" w14:paraId="62499130" w14:textId="77777777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6249912E" w14:textId="77777777"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17C1BAAA" w14:textId="77777777" w:rsidR="00DA051F" w:rsidRPr="00DA051F" w:rsidRDefault="00DA051F" w:rsidP="00D164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764826D" w14:textId="77777777" w:rsidR="00D16460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10.5.3 A – Recognize and use basic movement skills and concepts.</w:t>
            </w:r>
          </w:p>
          <w:p w14:paraId="70E67B3F" w14:textId="77777777" w:rsidR="00D16460" w:rsidRDefault="00D16460" w:rsidP="00D16460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Manipulative movements</w:t>
            </w:r>
          </w:p>
          <w:p w14:paraId="55130603" w14:textId="77777777" w:rsidR="00D16460" w:rsidRDefault="00D16460" w:rsidP="00D16460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</w:t>
            </w:r>
          </w:p>
          <w:p w14:paraId="55DA911B" w14:textId="77777777" w:rsidR="00D16460" w:rsidRDefault="00D16460" w:rsidP="00D16460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Combination movements</w:t>
            </w:r>
          </w:p>
          <w:p w14:paraId="6A1D3760" w14:textId="77777777" w:rsidR="00D16460" w:rsidRDefault="00D16460" w:rsidP="00D16460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Effort</w:t>
            </w:r>
          </w:p>
          <w:p w14:paraId="424CC01F" w14:textId="77777777" w:rsidR="00EE3831" w:rsidRPr="00EE3831" w:rsidRDefault="00EE3831" w:rsidP="00EE3831">
            <w:pPr>
              <w:pStyle w:val="ListParagraph"/>
              <w:ind w:left="130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DE24E44" w14:textId="77777777" w:rsidR="00D16460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10.5.3 B – Recognize and describe the concepts of motor skill development using appropriate</w:t>
            </w:r>
          </w:p>
          <w:p w14:paraId="6DE17239" w14:textId="77777777" w:rsidR="00D16460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vocabulary.</w:t>
            </w:r>
          </w:p>
          <w:p w14:paraId="7CE7E7B8" w14:textId="77777777" w:rsidR="00D16460" w:rsidRDefault="00D16460" w:rsidP="00D16460">
            <w:pPr>
              <w:pStyle w:val="ListParagraph"/>
              <w:numPr>
                <w:ilvl w:val="0"/>
                <w:numId w:val="11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</w:p>
          <w:p w14:paraId="1E34F002" w14:textId="77777777" w:rsidR="00D16460" w:rsidRDefault="00D16460" w:rsidP="00D16460">
            <w:pPr>
              <w:pStyle w:val="ListParagraph"/>
              <w:numPr>
                <w:ilvl w:val="0"/>
                <w:numId w:val="11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elements</w:t>
            </w:r>
          </w:p>
          <w:p w14:paraId="73C2ED23" w14:textId="77777777" w:rsidR="00330E8B" w:rsidRDefault="00D16460" w:rsidP="00D16460">
            <w:pPr>
              <w:pStyle w:val="ListParagraph"/>
              <w:numPr>
                <w:ilvl w:val="0"/>
                <w:numId w:val="14"/>
              </w:numPr>
              <w:ind w:left="1309" w:hanging="270"/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>Feedback</w:t>
            </w:r>
          </w:p>
          <w:p w14:paraId="6249912F" w14:textId="6FE83239" w:rsidR="00EE3831" w:rsidRPr="00EE3831" w:rsidRDefault="00EE3831" w:rsidP="00EE3831">
            <w:pPr>
              <w:pStyle w:val="ListParagraph"/>
              <w:ind w:left="130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E8B" w:rsidRPr="0047066B" w14:paraId="62499133" w14:textId="77777777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62499131" w14:textId="77777777"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15733F8E" w14:textId="77777777" w:rsidR="00EE3831" w:rsidRPr="00EE3831" w:rsidRDefault="00EE3831" w:rsidP="00257F8F">
            <w:pPr>
              <w:spacing w:before="6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59D958" w14:textId="77777777" w:rsidR="00330E8B" w:rsidRDefault="00D16460" w:rsidP="00257F8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competent (skillful) mover is more likely to be active for a lifetime. This goal prepares students to build physical activity skills for use in future grade levels.</w:t>
            </w:r>
          </w:p>
          <w:p w14:paraId="62499132" w14:textId="6300BE01" w:rsidR="00EE3831" w:rsidRPr="00EE3831" w:rsidRDefault="00EE3831" w:rsidP="00257F8F">
            <w:pPr>
              <w:spacing w:before="6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2499134" w14:textId="77777777"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14:paraId="62499136" w14:textId="77777777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14:paraId="62499135" w14:textId="77777777"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14:paraId="62499146" w14:textId="77777777" w:rsidTr="00297315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14:paraId="62499137" w14:textId="77777777"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14:paraId="62499138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14:paraId="3015D0CC" w14:textId="77777777" w:rsidR="00EE3831" w:rsidRDefault="00EE3831" w:rsidP="00D16460">
            <w:pPr>
              <w:rPr>
                <w:rFonts w:ascii="Times New Roman" w:hAnsi="Times New Roman" w:cs="Times New Roman"/>
              </w:rPr>
            </w:pPr>
          </w:p>
          <w:p w14:paraId="7D99C2AC" w14:textId="77777777" w:rsidR="00D16460" w:rsidRDefault="00D16460" w:rsidP="00D16460">
            <w:pPr>
              <w:rPr>
                <w:rFonts w:ascii="Times New Roman" w:hAnsi="Times New Roman" w:cs="Times New Roman"/>
                <w:u w:val="single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3D3AB2">
              <w:rPr>
                <w:rFonts w:ascii="Times New Roman" w:hAnsi="Times New Roman" w:cs="Times New Roman"/>
                <w:u w:val="single"/>
              </w:rPr>
              <w:t>Mechanics and Cues of Skill</w:t>
            </w:r>
          </w:p>
          <w:p w14:paraId="0ECE38BF" w14:textId="77777777" w:rsidR="00D16460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D3AB2">
              <w:rPr>
                <w:rFonts w:ascii="Times New Roman" w:hAnsi="Times New Roman" w:cs="Times New Roman"/>
                <w:u w:val="single"/>
              </w:rPr>
              <w:t xml:space="preserve"> Pre-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AB2">
              <w:rPr>
                <w:rFonts w:ascii="Times New Roman" w:hAnsi="Times New Roman" w:cs="Times New Roman"/>
                <w:u w:val="single"/>
              </w:rPr>
              <w:t>Post-Test</w:t>
            </w:r>
          </w:p>
          <w:p w14:paraId="1863BF65" w14:textId="77777777" w:rsidR="00D16460" w:rsidRPr="00C15223" w:rsidRDefault="00D16460" w:rsidP="00D16460">
            <w:pPr>
              <w:rPr>
                <w:rFonts w:ascii="Times New Roman" w:hAnsi="Times New Roman" w:cs="Times New Roman"/>
              </w:rPr>
            </w:pPr>
          </w:p>
          <w:p w14:paraId="45B24E86" w14:textId="77777777" w:rsidR="00D16460" w:rsidRDefault="00D16460" w:rsidP="00D16460">
            <w:pPr>
              <w:rPr>
                <w:rFonts w:ascii="Times New Roman" w:hAnsi="Times New Roman" w:cs="Times New Roman"/>
                <w:u w:val="single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u w:val="single"/>
              </w:rPr>
              <w:t>Mechanics of Skill Visual Sequence</w:t>
            </w:r>
          </w:p>
          <w:p w14:paraId="647B336F" w14:textId="2AA4A97E" w:rsidR="00D16460" w:rsidRDefault="00D16460" w:rsidP="00D1646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Post </w:t>
            </w:r>
            <w:r w:rsidR="00556601">
              <w:rPr>
                <w:rFonts w:ascii="Times New Roman" w:hAnsi="Times New Roman" w:cs="Times New Roman"/>
                <w:u w:val="single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>Test</w:t>
            </w:r>
          </w:p>
          <w:p w14:paraId="6F3EF099" w14:textId="77777777" w:rsidR="00556601" w:rsidRDefault="00556601" w:rsidP="00D16460">
            <w:pPr>
              <w:rPr>
                <w:rFonts w:ascii="Times New Roman" w:hAnsi="Times New Roman" w:cs="Times New Roman"/>
                <w:u w:val="single"/>
              </w:rPr>
            </w:pPr>
          </w:p>
          <w:p w14:paraId="76316EA2" w14:textId="77777777" w:rsidR="00FC249A" w:rsidRPr="0097792C" w:rsidRDefault="00556601" w:rsidP="00D1646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Accuracy of Skill</w:t>
            </w:r>
          </w:p>
          <w:p w14:paraId="0A0707AA" w14:textId="616E42D2" w:rsidR="00556601" w:rsidRPr="0097792C" w:rsidRDefault="00556601" w:rsidP="00FC249A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Pre- and Post-Test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50400A03" w14:textId="77777777" w:rsidR="00FC249A" w:rsidRPr="0097792C" w:rsidRDefault="00FC249A" w:rsidP="00FC249A">
            <w:pPr>
              <w:ind w:left="76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0A395447" w14:textId="2E2205A4" w:rsidR="00AB6695" w:rsidRPr="0097792C" w:rsidRDefault="00556601" w:rsidP="00556601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FC249A" w:rsidRPr="0097792C">
              <w:rPr>
                <w:rFonts w:ascii="Times New Roman" w:hAnsi="Times New Roman" w:cs="Times New Roman"/>
                <w:color w:val="000000" w:themeColor="text1"/>
              </w:rPr>
              <w:t>Only f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or those scoring the maximum number of points on </w:t>
            </w:r>
            <w:r w:rsidR="00FC249A" w:rsidRPr="0097792C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>PM #1 Pre-Test)</w:t>
            </w:r>
          </w:p>
          <w:p w14:paraId="5462E2D6" w14:textId="77777777" w:rsidR="00556601" w:rsidRDefault="00556601" w:rsidP="00556601">
            <w:pPr>
              <w:ind w:left="767"/>
              <w:rPr>
                <w:rFonts w:ascii="Times New Roman" w:hAnsi="Times New Roman" w:cs="Times New Roman"/>
                <w:color w:val="FF0000"/>
              </w:rPr>
            </w:pPr>
          </w:p>
          <w:p w14:paraId="6249913D" w14:textId="66148CE7" w:rsidR="00556601" w:rsidRPr="000C698E" w:rsidRDefault="00556601" w:rsidP="00556601">
            <w:pPr>
              <w:ind w:left="767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14:paraId="6249913E" w14:textId="77777777"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14:paraId="6249913F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14:paraId="1B8914D9" w14:textId="77777777" w:rsidR="00EE3831" w:rsidRPr="00EE3831" w:rsidRDefault="00EE3831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2499140" w14:textId="77777777"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14:paraId="62499141" w14:textId="77777777"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14:paraId="62499142" w14:textId="77777777"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14:paraId="62499143" w14:textId="77777777"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14:paraId="62499144" w14:textId="77777777" w:rsidR="00AB6695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14:paraId="292CF413" w14:textId="77777777" w:rsidR="00556601" w:rsidRDefault="00556601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</w:p>
          <w:p w14:paraId="7528065D" w14:textId="77777777" w:rsidR="00AB6695" w:rsidRDefault="00D16460" w:rsidP="00D16460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65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655B8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Designed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2499145" w14:textId="41AB1871" w:rsidR="00EE3831" w:rsidRPr="00EE3831" w:rsidRDefault="00EE3831" w:rsidP="00D16460">
            <w:pPr>
              <w:tabs>
                <w:tab w:val="left" w:pos="4627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6695" w:rsidRPr="0047066B" w14:paraId="62499151" w14:textId="77777777" w:rsidTr="00297315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14:paraId="62499147" w14:textId="77777777"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14:paraId="74F1946F" w14:textId="77777777" w:rsidR="00EE3831" w:rsidRPr="00EE3831" w:rsidRDefault="00EE3831" w:rsidP="00D164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2D84ABA" w14:textId="37C4F136" w:rsidR="00EE3831" w:rsidRDefault="00D16460" w:rsidP="00FC249A">
            <w:pPr>
              <w:ind w:left="767" w:hanging="767"/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u w:val="single"/>
              </w:rPr>
              <w:t>Mechanics and Cues of Skill</w:t>
            </w:r>
            <w:r>
              <w:rPr>
                <w:rFonts w:ascii="Times New Roman" w:hAnsi="Times New Roman" w:cs="Times New Roman"/>
              </w:rPr>
              <w:t xml:space="preserve"> measures</w:t>
            </w:r>
            <w:r w:rsidR="00FC2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student</w:t>
            </w:r>
            <w:r w:rsidR="00FC249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ability to properly execute an overhand throw.</w:t>
            </w:r>
          </w:p>
          <w:p w14:paraId="44BE9BD5" w14:textId="77777777" w:rsidR="00FC249A" w:rsidRPr="00FC249A" w:rsidRDefault="00FC249A" w:rsidP="00D16460">
            <w:pPr>
              <w:rPr>
                <w:rFonts w:ascii="Times New Roman" w:hAnsi="Times New Roman" w:cs="Times New Roman"/>
              </w:rPr>
            </w:pPr>
          </w:p>
          <w:p w14:paraId="1E0B3495" w14:textId="77777777" w:rsidR="00D16460" w:rsidRDefault="00D16460" w:rsidP="00D16460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u w:val="single"/>
              </w:rPr>
              <w:t>Mechanics of Skill Visual Sequence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ED0D66" w14:textId="6B318384" w:rsidR="00D16460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measures the student</w:t>
            </w:r>
            <w:r w:rsidR="00FC249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ability to</w:t>
            </w:r>
          </w:p>
          <w:p w14:paraId="5727D0A7" w14:textId="77777777" w:rsidR="00D16460" w:rsidRDefault="00D16460" w:rsidP="00D1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organize the proper sequence of an </w:t>
            </w:r>
          </w:p>
          <w:p w14:paraId="6EB7AAB1" w14:textId="77777777" w:rsidR="00AB6695" w:rsidRDefault="00D16460" w:rsidP="00D16460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overhand throw.</w:t>
            </w:r>
          </w:p>
          <w:p w14:paraId="36914DA5" w14:textId="77777777" w:rsidR="00556601" w:rsidRDefault="00556601" w:rsidP="00D16460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</w:p>
          <w:p w14:paraId="3E9D60A4" w14:textId="762B054E" w:rsidR="00556601" w:rsidRPr="0097792C" w:rsidRDefault="00556601" w:rsidP="00556601">
            <w:pPr>
              <w:ind w:left="767" w:hanging="767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Accu</w:t>
            </w:r>
            <w:r w:rsidR="00FC249A"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racy of Skill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measures the student</w:t>
            </w:r>
            <w:r w:rsidR="00FC249A" w:rsidRPr="0097792C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s ability to use an overhand throw to strike a target with precision.  </w:t>
            </w:r>
          </w:p>
          <w:p w14:paraId="6249914C" w14:textId="2D7C8543" w:rsidR="00EE3831" w:rsidRPr="00EE3831" w:rsidRDefault="00EE3831" w:rsidP="00D16460">
            <w:pPr>
              <w:tabs>
                <w:tab w:val="left" w:pos="882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14:paraId="6249914D" w14:textId="77777777"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14:paraId="03D17FC8" w14:textId="77777777" w:rsidR="00EE3831" w:rsidRPr="00EE3831" w:rsidRDefault="00EE3831" w:rsidP="000C698E">
            <w:pPr>
              <w:ind w:left="346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249914E" w14:textId="77777777" w:rsidR="00AB6695" w:rsidRDefault="00883322" w:rsidP="000C698E">
            <w:pPr>
              <w:ind w:left="346" w:hanging="360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</w:t>
            </w:r>
            <w:proofErr w:type="gramStart"/>
            <w:r w:rsidR="00AB6695" w:rsidRPr="009655B8">
              <w:rPr>
                <w:rFonts w:ascii="Times New Roman" w:hAnsi="Times New Roman" w:cs="Times New Roman"/>
              </w:rPr>
              <w:t>time</w:t>
            </w:r>
            <w:r w:rsidR="00AB6695" w:rsidRPr="0097792C">
              <w:rPr>
                <w:rFonts w:ascii="Times New Roman" w:hAnsi="Times New Roman" w:cs="Times New Roman"/>
                <w:b/>
                <w:i/>
              </w:rPr>
              <w:t>)</w:t>
            </w:r>
            <w:r w:rsidR="00FD7DEE" w:rsidRPr="0097792C">
              <w:rPr>
                <w:rFonts w:ascii="Times New Roman" w:hAnsi="Times New Roman" w:cs="Times New Roman"/>
                <w:b/>
                <w:i/>
              </w:rPr>
              <w:t>*</w:t>
            </w:r>
            <w:proofErr w:type="gramEnd"/>
            <w:r w:rsidR="00FD7DEE" w:rsidRPr="0097792C">
              <w:rPr>
                <w:rFonts w:ascii="Times New Roman" w:hAnsi="Times New Roman" w:cs="Times New Roman"/>
                <w:b/>
                <w:i/>
              </w:rPr>
              <w:t xml:space="preserve"> Educators must include at least one growth measure in their SLO)</w:t>
            </w:r>
          </w:p>
          <w:p w14:paraId="171FC7CB" w14:textId="77777777" w:rsidR="00EE3831" w:rsidRPr="00EE3831" w:rsidRDefault="00EE3831" w:rsidP="000C698E">
            <w:pPr>
              <w:ind w:left="346" w:hanging="360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6249914F" w14:textId="77777777" w:rsidR="00AB6695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14:paraId="394069B3" w14:textId="77777777" w:rsidR="00EE3831" w:rsidRPr="00EE3831" w:rsidRDefault="00EE3831" w:rsidP="000C698E">
            <w:pPr>
              <w:ind w:left="346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723BF48" w14:textId="77777777" w:rsidR="00AB6695" w:rsidRDefault="00D16460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  <w:p w14:paraId="62499150" w14:textId="527A7C53" w:rsidR="00EE3831" w:rsidRPr="00EE3831" w:rsidRDefault="00EE3831" w:rsidP="000C698E">
            <w:pPr>
              <w:tabs>
                <w:tab w:val="left" w:pos="4627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6695" w:rsidRPr="00D17F13" w14:paraId="62499163" w14:textId="77777777" w:rsidTr="00297315">
        <w:trPr>
          <w:trHeight w:val="1278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14:paraId="62499152" w14:textId="77777777"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14:paraId="62499153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14:paraId="62499154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5E7D264" w14:textId="77777777" w:rsidR="00EE3831" w:rsidRPr="00EE3831" w:rsidRDefault="00EE3831" w:rsidP="00D164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FEFD69B" w14:textId="77777777" w:rsidR="00D16460" w:rsidRPr="00D16460" w:rsidRDefault="00D16460" w:rsidP="00D16460">
            <w:pPr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 xml:space="preserve">PM #1:  </w:t>
            </w:r>
            <w:r w:rsidRPr="002C7756">
              <w:rPr>
                <w:rFonts w:ascii="Times New Roman" w:hAnsi="Times New Roman" w:cs="Times New Roman"/>
                <w:u w:val="single"/>
              </w:rPr>
              <w:t>Mechanics and Cues of Skill</w:t>
            </w:r>
          </w:p>
          <w:p w14:paraId="2F08E987" w14:textId="77777777" w:rsidR="00D16460" w:rsidRPr="00D16460" w:rsidRDefault="00D16460" w:rsidP="00D16460">
            <w:pPr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 xml:space="preserve">              Pre-Test:  At the beginning of </w:t>
            </w:r>
          </w:p>
          <w:p w14:paraId="03F3A535" w14:textId="77777777" w:rsidR="00D16460" w:rsidRPr="00D16460" w:rsidRDefault="00D16460" w:rsidP="00D16460">
            <w:pPr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 xml:space="preserve">              the manipulatives unit.</w:t>
            </w:r>
          </w:p>
          <w:p w14:paraId="4E90D355" w14:textId="77777777" w:rsidR="002C7756" w:rsidRPr="00B40E6F" w:rsidRDefault="002C7756" w:rsidP="002C7756">
            <w:pPr>
              <w:ind w:left="855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227F50E" w14:textId="79E615A8" w:rsidR="00D16460" w:rsidRPr="00D16460" w:rsidRDefault="00D16460" w:rsidP="002C7756">
            <w:pPr>
              <w:ind w:left="765"/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>Post-Test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:  </w:t>
            </w:r>
            <w:r w:rsidR="002C7756" w:rsidRPr="0097792C">
              <w:rPr>
                <w:rFonts w:ascii="Times New Roman" w:hAnsi="Times New Roman" w:cs="Times New Roman"/>
                <w:color w:val="000000" w:themeColor="text1"/>
              </w:rPr>
              <w:t xml:space="preserve">By the end of </w:t>
            </w:r>
            <w:r w:rsidRPr="00D16460">
              <w:rPr>
                <w:rFonts w:ascii="Times New Roman" w:hAnsi="Times New Roman" w:cs="Times New Roman"/>
              </w:rPr>
              <w:t>the third marking period.</w:t>
            </w:r>
          </w:p>
          <w:p w14:paraId="21F0CC5D" w14:textId="77777777" w:rsidR="00D16460" w:rsidRPr="00D16460" w:rsidRDefault="00D16460" w:rsidP="00D16460">
            <w:pPr>
              <w:rPr>
                <w:rFonts w:ascii="Times New Roman" w:hAnsi="Times New Roman" w:cs="Times New Roman"/>
              </w:rPr>
            </w:pPr>
          </w:p>
          <w:p w14:paraId="2DDCE10E" w14:textId="77777777" w:rsidR="00D16460" w:rsidRPr="00D16460" w:rsidRDefault="00D16460" w:rsidP="00D16460">
            <w:pPr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 xml:space="preserve">PM #2:  </w:t>
            </w:r>
            <w:r w:rsidRPr="002C7756">
              <w:rPr>
                <w:rFonts w:ascii="Times New Roman" w:hAnsi="Times New Roman" w:cs="Times New Roman"/>
                <w:u w:val="single"/>
              </w:rPr>
              <w:t>Mechanics of Skill Visual</w:t>
            </w:r>
            <w:r w:rsidRPr="00D16460">
              <w:rPr>
                <w:rFonts w:ascii="Times New Roman" w:hAnsi="Times New Roman" w:cs="Times New Roman"/>
              </w:rPr>
              <w:t xml:space="preserve"> </w:t>
            </w:r>
          </w:p>
          <w:p w14:paraId="0DB2A4B0" w14:textId="77777777" w:rsidR="00D16460" w:rsidRPr="002C7756" w:rsidRDefault="00D16460" w:rsidP="00D16460">
            <w:pPr>
              <w:rPr>
                <w:rFonts w:ascii="Times New Roman" w:hAnsi="Times New Roman" w:cs="Times New Roman"/>
                <w:u w:val="single"/>
              </w:rPr>
            </w:pPr>
            <w:r w:rsidRPr="00D16460">
              <w:rPr>
                <w:rFonts w:ascii="Times New Roman" w:hAnsi="Times New Roman" w:cs="Times New Roman"/>
              </w:rPr>
              <w:t xml:space="preserve">              </w:t>
            </w:r>
            <w:r w:rsidRPr="002C7756">
              <w:rPr>
                <w:rFonts w:ascii="Times New Roman" w:hAnsi="Times New Roman" w:cs="Times New Roman"/>
                <w:u w:val="single"/>
              </w:rPr>
              <w:t>Sequence</w:t>
            </w:r>
          </w:p>
          <w:p w14:paraId="1964BC2C" w14:textId="77777777" w:rsidR="00D16460" w:rsidRPr="00EE3831" w:rsidRDefault="00D16460" w:rsidP="00D164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939B5B" w14:textId="77777777" w:rsidR="00D16460" w:rsidRPr="00D16460" w:rsidRDefault="00D16460" w:rsidP="00D16460">
            <w:pPr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 xml:space="preserve">              Post Test:  By the end of the</w:t>
            </w:r>
          </w:p>
          <w:p w14:paraId="3F55AAF7" w14:textId="77777777" w:rsidR="00AB6695" w:rsidRDefault="00D16460" w:rsidP="00D16460">
            <w:pPr>
              <w:rPr>
                <w:rFonts w:ascii="Times New Roman" w:hAnsi="Times New Roman" w:cs="Times New Roman"/>
              </w:rPr>
            </w:pPr>
            <w:r w:rsidRPr="00D16460">
              <w:rPr>
                <w:rFonts w:ascii="Times New Roman" w:hAnsi="Times New Roman" w:cs="Times New Roman"/>
              </w:rPr>
              <w:t xml:space="preserve">              third marking period.</w:t>
            </w:r>
          </w:p>
          <w:p w14:paraId="70A50AAC" w14:textId="77777777" w:rsidR="00556601" w:rsidRDefault="00556601" w:rsidP="00D16460">
            <w:pPr>
              <w:rPr>
                <w:rFonts w:ascii="Times New Roman" w:hAnsi="Times New Roman" w:cs="Times New Roman"/>
              </w:rPr>
            </w:pPr>
          </w:p>
          <w:p w14:paraId="4F4AA112" w14:textId="3BECDDFB" w:rsidR="00556601" w:rsidRPr="0097792C" w:rsidRDefault="00556601" w:rsidP="00556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Accuracy of Skill</w:t>
            </w:r>
          </w:p>
          <w:p w14:paraId="7D11FDB0" w14:textId="77777777" w:rsidR="00556601" w:rsidRPr="0097792C" w:rsidRDefault="00556601" w:rsidP="00556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             Pre-Test:  At the beginning of </w:t>
            </w:r>
          </w:p>
          <w:p w14:paraId="363E3416" w14:textId="77777777" w:rsidR="00556601" w:rsidRPr="0097792C" w:rsidRDefault="00556601" w:rsidP="00556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             the manipulatives unit.</w:t>
            </w:r>
          </w:p>
          <w:p w14:paraId="0B61003E" w14:textId="77777777" w:rsidR="00556601" w:rsidRPr="0097792C" w:rsidRDefault="00556601" w:rsidP="00556601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44FD941B" w14:textId="7B0DC016" w:rsidR="00556601" w:rsidRPr="0097792C" w:rsidRDefault="00556601" w:rsidP="002C7756">
            <w:pPr>
              <w:ind w:left="765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Post-Test:  </w:t>
            </w:r>
            <w:r w:rsidR="002C7756" w:rsidRPr="0097792C">
              <w:rPr>
                <w:rFonts w:ascii="Times New Roman" w:hAnsi="Times New Roman" w:cs="Times New Roman"/>
                <w:color w:val="000000" w:themeColor="text1"/>
              </w:rPr>
              <w:t xml:space="preserve">By the end of 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>the third marking period.</w:t>
            </w:r>
          </w:p>
          <w:p w14:paraId="06976E03" w14:textId="77777777" w:rsidR="00556601" w:rsidRPr="0097792C" w:rsidRDefault="00556601" w:rsidP="00D164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499159" w14:textId="61BBD4D0" w:rsidR="00EE3831" w:rsidRPr="00EE3831" w:rsidRDefault="00EE3831" w:rsidP="00D1646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6249915A" w14:textId="77777777"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14:paraId="6249915B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14:paraId="6249915C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97F2736" w14:textId="77777777" w:rsidR="00EE3831" w:rsidRPr="00EE3831" w:rsidRDefault="00EE3831" w:rsidP="008B65B7">
            <w:pPr>
              <w:spacing w:before="60"/>
              <w:ind w:left="346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249915D" w14:textId="77777777"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14:paraId="6249915E" w14:textId="77777777"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6249915F" w14:textId="2CB7058B" w:rsidR="00DA051F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  <w:p w14:paraId="045C773F" w14:textId="6A5765E1" w:rsid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090CAC53" w14:textId="77777777" w:rsidR="00FC249A" w:rsidRDefault="00FC249A" w:rsidP="00DA051F">
            <w:pPr>
              <w:rPr>
                <w:rFonts w:ascii="Times New Roman" w:hAnsi="Times New Roman" w:cs="Times New Roman"/>
              </w:rPr>
            </w:pPr>
          </w:p>
          <w:p w14:paraId="3EB44845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Follow</w:t>
            </w:r>
          </w:p>
          <w:p w14:paraId="2545468D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accommodations</w:t>
            </w:r>
          </w:p>
          <w:p w14:paraId="6DB04DA3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as per district</w:t>
            </w:r>
          </w:p>
          <w:p w14:paraId="1F9F4BD2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policy (</w:t>
            </w:r>
            <w:proofErr w:type="spellStart"/>
            <w:r w:rsidRPr="00DA051F">
              <w:rPr>
                <w:rFonts w:ascii="Times New Roman" w:hAnsi="Times New Roman" w:cs="Times New Roman"/>
              </w:rPr>
              <w:t>ie</w:t>
            </w:r>
            <w:proofErr w:type="spellEnd"/>
            <w:r w:rsidRPr="00DA051F">
              <w:rPr>
                <w:rFonts w:ascii="Times New Roman" w:hAnsi="Times New Roman" w:cs="Times New Roman"/>
              </w:rPr>
              <w:t xml:space="preserve">. IEP, </w:t>
            </w:r>
          </w:p>
          <w:p w14:paraId="40F9020F" w14:textId="3D2C7674" w:rsid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ELL, 504’s, etc.)</w:t>
            </w:r>
          </w:p>
          <w:p w14:paraId="033E46F7" w14:textId="77777777" w:rsidR="00AB6695" w:rsidRPr="00DA051F" w:rsidRDefault="00AB6695" w:rsidP="00DA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2499160" w14:textId="77777777"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14:paraId="62499161" w14:textId="77777777"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5E101723" w14:textId="77777777" w:rsidR="00AB6695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  <w:p w14:paraId="2A546F5C" w14:textId="77777777" w:rsidR="00EE3831" w:rsidRDefault="00EE3831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463B90DE" w14:textId="77777777" w:rsidR="00FC249A" w:rsidRDefault="00FC249A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0440E781" w14:textId="77777777" w:rsidR="00EE3831" w:rsidRDefault="00EE3831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48FDF37D" w14:textId="77777777" w:rsidR="00EE3831" w:rsidRDefault="00EE3831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5172E205" w14:textId="77777777" w:rsidR="00EE3831" w:rsidRDefault="00EE3831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62499162" w14:textId="77777777" w:rsidR="00EE3831" w:rsidRPr="009655B8" w:rsidRDefault="00EE3831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</w:tc>
      </w:tr>
      <w:tr w:rsidR="00AB6695" w:rsidRPr="00D17F13" w14:paraId="62499174" w14:textId="77777777" w:rsidTr="00297315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14:paraId="62499164" w14:textId="77777777"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14:paraId="62499165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14:paraId="62499166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48C94B4" w14:textId="77777777" w:rsidR="00EE3831" w:rsidRPr="00EE3831" w:rsidRDefault="00EE3831" w:rsidP="00DA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BCEFC0E" w14:textId="77777777" w:rsidR="00B40E6F" w:rsidRDefault="00B40E6F" w:rsidP="00DA051F">
            <w:pPr>
              <w:rPr>
                <w:rFonts w:ascii="Times New Roman" w:hAnsi="Times New Roman" w:cs="Times New Roman"/>
              </w:rPr>
            </w:pPr>
          </w:p>
          <w:p w14:paraId="28CF637D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PM #1:  </w:t>
            </w:r>
            <w:r w:rsidRPr="002C7756">
              <w:rPr>
                <w:rFonts w:ascii="Times New Roman" w:hAnsi="Times New Roman" w:cs="Times New Roman"/>
                <w:u w:val="single"/>
              </w:rPr>
              <w:t>Mechanics and Cues of Skill</w:t>
            </w:r>
          </w:p>
          <w:p w14:paraId="37288D73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Pre- and Post-Test</w:t>
            </w:r>
          </w:p>
          <w:p w14:paraId="29C742DB" w14:textId="77777777" w:rsidR="00DA051F" w:rsidRPr="00EE3831" w:rsidRDefault="00DA051F" w:rsidP="00DA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5C895F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- Unit and age-appropriate</w:t>
            </w:r>
          </w:p>
          <w:p w14:paraId="650EFC18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   throwing equipment</w:t>
            </w:r>
          </w:p>
          <w:p w14:paraId="0AEA04DB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4EC8FAC2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PM #2:  </w:t>
            </w:r>
            <w:r w:rsidRPr="002C7756">
              <w:rPr>
                <w:rFonts w:ascii="Times New Roman" w:hAnsi="Times New Roman" w:cs="Times New Roman"/>
                <w:u w:val="single"/>
              </w:rPr>
              <w:t>Mechanics of Skill Visual</w:t>
            </w:r>
            <w:r w:rsidRPr="00DA051F">
              <w:rPr>
                <w:rFonts w:ascii="Times New Roman" w:hAnsi="Times New Roman" w:cs="Times New Roman"/>
              </w:rPr>
              <w:t xml:space="preserve"> </w:t>
            </w:r>
          </w:p>
          <w:p w14:paraId="0F48BCF8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Sequence Post-Test</w:t>
            </w:r>
          </w:p>
          <w:p w14:paraId="74863D6C" w14:textId="77777777" w:rsidR="00DA051F" w:rsidRPr="00EE3831" w:rsidRDefault="00DA051F" w:rsidP="00DA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C3E279" w14:textId="77777777" w:rsidR="00FC249A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- Visual Sequence Cards   </w:t>
            </w:r>
          </w:p>
          <w:p w14:paraId="2394EFFA" w14:textId="77777777" w:rsidR="00FC249A" w:rsidRDefault="00FC249A" w:rsidP="00DA051F">
            <w:pPr>
              <w:rPr>
                <w:rFonts w:ascii="Times New Roman" w:hAnsi="Times New Roman" w:cs="Times New Roman"/>
              </w:rPr>
            </w:pPr>
          </w:p>
          <w:p w14:paraId="0FE63101" w14:textId="77777777" w:rsidR="00FC249A" w:rsidRPr="0097792C" w:rsidRDefault="00FC249A" w:rsidP="00FC249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Accuracy of Skill</w:t>
            </w:r>
          </w:p>
          <w:p w14:paraId="3C5C6D77" w14:textId="40E03689" w:rsidR="0011487E" w:rsidRPr="0097792C" w:rsidRDefault="0011487E" w:rsidP="0011487E">
            <w:pPr>
              <w:ind w:left="765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>Pre- and Post-Test</w:t>
            </w:r>
          </w:p>
          <w:p w14:paraId="2873D2AC" w14:textId="77777777" w:rsidR="00FC249A" w:rsidRPr="0097792C" w:rsidRDefault="00FC249A" w:rsidP="00FC249A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3521A7CB" w14:textId="77777777" w:rsidR="00FC249A" w:rsidRPr="0097792C" w:rsidRDefault="00FC249A" w:rsidP="00FC249A">
            <w:pPr>
              <w:ind w:left="855" w:hanging="90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- Unit and age-appropriate </w:t>
            </w:r>
          </w:p>
          <w:p w14:paraId="0CB8FBB1" w14:textId="6E3E6563" w:rsidR="00FC249A" w:rsidRPr="0097792C" w:rsidRDefault="00FC249A" w:rsidP="00FC249A">
            <w:pPr>
              <w:ind w:left="945" w:hanging="90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throwing equipment and target</w:t>
            </w:r>
          </w:p>
          <w:p w14:paraId="3031A877" w14:textId="5872BF75" w:rsidR="00EE3831" w:rsidRDefault="00EE3831" w:rsidP="00DA051F">
            <w:pPr>
              <w:rPr>
                <w:rFonts w:ascii="Times New Roman" w:hAnsi="Times New Roman" w:cs="Times New Roman"/>
              </w:rPr>
            </w:pPr>
          </w:p>
          <w:p w14:paraId="6249916C" w14:textId="7C18A65B" w:rsidR="00AB6695" w:rsidRPr="00EE3831" w:rsidRDefault="00DA051F" w:rsidP="00DA051F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A051F">
              <w:rPr>
                <w:rFonts w:ascii="Times New Roman" w:hAnsi="Times New Roman" w:cs="Times New Roman"/>
              </w:rPr>
              <w:t xml:space="preserve"> </w:t>
            </w:r>
            <w:r w:rsidRPr="00EE3831">
              <w:rPr>
                <w:rFonts w:ascii="Times New Roman" w:hAnsi="Times New Roman" w:cs="Times New Roman"/>
                <w:sz w:val="8"/>
                <w:szCs w:val="8"/>
              </w:rPr>
              <w:t xml:space="preserve">                     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6249916D" w14:textId="77777777"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14:paraId="6249916E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B3B8A5F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PM #1:  Mechanics and Cues of Skill</w:t>
            </w:r>
          </w:p>
          <w:p w14:paraId="66385652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Rubric  </w:t>
            </w:r>
          </w:p>
          <w:p w14:paraId="1A5472B7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</w:t>
            </w:r>
          </w:p>
          <w:p w14:paraId="34C191AD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PM #2:  Mechanics of Skill Visual</w:t>
            </w:r>
          </w:p>
          <w:p w14:paraId="00FE605C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Sequence Formative </w:t>
            </w:r>
          </w:p>
          <w:p w14:paraId="3A89C087" w14:textId="77777777" w:rsidR="00AB6695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Assessment</w:t>
            </w:r>
          </w:p>
          <w:p w14:paraId="51ABBC9B" w14:textId="77777777" w:rsidR="002C7756" w:rsidRDefault="002C7756" w:rsidP="00DA051F">
            <w:pPr>
              <w:rPr>
                <w:rFonts w:ascii="Times New Roman" w:hAnsi="Times New Roman" w:cs="Times New Roman"/>
              </w:rPr>
            </w:pPr>
          </w:p>
          <w:p w14:paraId="49F375A7" w14:textId="2CE6BA26" w:rsidR="002C7756" w:rsidRPr="0097792C" w:rsidRDefault="002C7756" w:rsidP="002C7756">
            <w:pPr>
              <w:ind w:left="840" w:hanging="840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>PM #3:  Accu</w:t>
            </w:r>
            <w:r w:rsidR="00107B9A" w:rsidRPr="0097792C">
              <w:rPr>
                <w:rFonts w:ascii="Times New Roman" w:hAnsi="Times New Roman" w:cs="Times New Roman"/>
                <w:color w:val="000000" w:themeColor="text1"/>
              </w:rPr>
              <w:t>racy of Skill Rubric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2499173" w14:textId="39C359FA" w:rsidR="002C7756" w:rsidRPr="000C698E" w:rsidRDefault="002C7756" w:rsidP="00DA051F">
            <w:pPr>
              <w:rPr>
                <w:rFonts w:ascii="Times New Roman" w:hAnsi="Times New Roman" w:cs="Times New Roman"/>
              </w:rPr>
            </w:pPr>
          </w:p>
        </w:tc>
      </w:tr>
      <w:tr w:rsidR="00AB6695" w:rsidRPr="00D17F13" w14:paraId="62499182" w14:textId="77777777" w:rsidTr="00297315">
        <w:trPr>
          <w:trHeight w:val="1304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14:paraId="62499175" w14:textId="77777777"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6249917A" w14:textId="4AD35B6C" w:rsidR="00AB6695" w:rsidRPr="000C698E" w:rsidRDefault="00DA051F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Physical Education teachers will administer and score the performance measures using the tools and rubrics provided.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6249917B" w14:textId="77777777"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14:paraId="6249917C" w14:textId="77777777"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58B2FC0D" w14:textId="77777777" w:rsidR="00EE3831" w:rsidRPr="00EE3831" w:rsidRDefault="00EE3831" w:rsidP="00DA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D77430D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PM #1:  </w:t>
            </w:r>
            <w:r w:rsidRPr="002C7756">
              <w:rPr>
                <w:rFonts w:ascii="Times New Roman" w:hAnsi="Times New Roman" w:cs="Times New Roman"/>
                <w:u w:val="single"/>
              </w:rPr>
              <w:t>Mechanics and Cues of Skill</w:t>
            </w:r>
          </w:p>
          <w:p w14:paraId="2354224A" w14:textId="77777777" w:rsidR="00DA051F" w:rsidRPr="00DA051F" w:rsidRDefault="00DA051F" w:rsidP="002C7756">
            <w:pPr>
              <w:ind w:left="750"/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a - Reporting percentage of students showing growth by one or more points</w:t>
            </w:r>
          </w:p>
          <w:p w14:paraId="6DB43F2E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4EA8AE34" w14:textId="77777777" w:rsidR="00B40E6F" w:rsidRDefault="00B40E6F" w:rsidP="002C7756">
            <w:pPr>
              <w:ind w:left="750"/>
              <w:rPr>
                <w:rFonts w:ascii="Times New Roman" w:hAnsi="Times New Roman" w:cs="Times New Roman"/>
              </w:rPr>
            </w:pPr>
          </w:p>
          <w:p w14:paraId="36E8C0CC" w14:textId="4E6B6CC0" w:rsidR="00DA051F" w:rsidRPr="0097792C" w:rsidRDefault="00DA051F" w:rsidP="002C7756">
            <w:pPr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B40E6F">
              <w:rPr>
                <w:rFonts w:ascii="Times New Roman" w:hAnsi="Times New Roman" w:cs="Times New Roman"/>
                <w:u w:val="single"/>
              </w:rPr>
              <w:t>Note</w:t>
            </w:r>
            <w:r w:rsidRPr="00DA051F">
              <w:rPr>
                <w:rFonts w:ascii="Times New Roman" w:hAnsi="Times New Roman" w:cs="Times New Roman"/>
              </w:rPr>
              <w:t xml:space="preserve">: Any student scoring the highest number of points possible (16) on </w:t>
            </w:r>
            <w:r w:rsidR="002C7756">
              <w:rPr>
                <w:rFonts w:ascii="Times New Roman" w:hAnsi="Times New Roman" w:cs="Times New Roman"/>
              </w:rPr>
              <w:t xml:space="preserve">the pre-test </w:t>
            </w:r>
            <w:r w:rsidR="00DF4C63" w:rsidRPr="0097792C">
              <w:rPr>
                <w:rFonts w:ascii="Times New Roman" w:hAnsi="Times New Roman" w:cs="Times New Roman"/>
                <w:color w:val="000000" w:themeColor="text1"/>
              </w:rPr>
              <w:t xml:space="preserve">will be administered the Accuracy of Skill (PM #3) assessment.  </w:t>
            </w:r>
          </w:p>
          <w:p w14:paraId="1A3919F8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1BA5F9FD" w14:textId="77777777" w:rsidR="00DA051F" w:rsidRPr="00DA051F" w:rsidRDefault="00DA051F" w:rsidP="002C7756">
            <w:pPr>
              <w:ind w:left="750"/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b - Reporting percentage of students attaining proficiency or </w:t>
            </w:r>
            <w:proofErr w:type="gramStart"/>
            <w:r w:rsidRPr="00DA051F">
              <w:rPr>
                <w:rFonts w:ascii="Times New Roman" w:hAnsi="Times New Roman" w:cs="Times New Roman"/>
              </w:rPr>
              <w:t>above  (</w:t>
            </w:r>
            <w:proofErr w:type="gramEnd"/>
            <w:r w:rsidRPr="00DA051F">
              <w:rPr>
                <w:rFonts w:ascii="Times New Roman" w:hAnsi="Times New Roman" w:cs="Times New Roman"/>
              </w:rPr>
              <w:t>11-16 points)</w:t>
            </w:r>
          </w:p>
          <w:p w14:paraId="49742FE8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095EBEB0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PM #2:  </w:t>
            </w:r>
            <w:r w:rsidRPr="00DF4C63">
              <w:rPr>
                <w:rFonts w:ascii="Times New Roman" w:hAnsi="Times New Roman" w:cs="Times New Roman"/>
                <w:u w:val="single"/>
              </w:rPr>
              <w:t>Mechanics of Skill Visual</w:t>
            </w:r>
          </w:p>
          <w:p w14:paraId="12C60C87" w14:textId="77777777" w:rsidR="00DA051F" w:rsidRPr="00DF4C63" w:rsidRDefault="00DA051F" w:rsidP="00DA051F">
            <w:pPr>
              <w:rPr>
                <w:rFonts w:ascii="Times New Roman" w:hAnsi="Times New Roman" w:cs="Times New Roman"/>
                <w:u w:val="single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</w:t>
            </w:r>
            <w:r w:rsidRPr="00DF4C63">
              <w:rPr>
                <w:rFonts w:ascii="Times New Roman" w:hAnsi="Times New Roman" w:cs="Times New Roman"/>
                <w:u w:val="single"/>
              </w:rPr>
              <w:t>Sequence</w:t>
            </w:r>
          </w:p>
          <w:p w14:paraId="2AFEA7CC" w14:textId="74D7BD6E" w:rsidR="00DA051F" w:rsidRPr="00DA051F" w:rsidRDefault="00DA051F" w:rsidP="00DF4C63">
            <w:pPr>
              <w:ind w:left="750"/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Reporting percentage of</w:t>
            </w:r>
            <w:r w:rsidR="00DF4C63">
              <w:rPr>
                <w:rFonts w:ascii="Times New Roman" w:hAnsi="Times New Roman" w:cs="Times New Roman"/>
              </w:rPr>
              <w:t xml:space="preserve"> </w:t>
            </w:r>
            <w:r w:rsidRPr="00DA051F">
              <w:rPr>
                <w:rFonts w:ascii="Times New Roman" w:hAnsi="Times New Roman" w:cs="Times New Roman"/>
              </w:rPr>
              <w:t xml:space="preserve">students </w:t>
            </w:r>
            <w:proofErr w:type="gramStart"/>
            <w:r w:rsidRPr="00DA051F">
              <w:rPr>
                <w:rFonts w:ascii="Times New Roman" w:hAnsi="Times New Roman" w:cs="Times New Roman"/>
              </w:rPr>
              <w:t>mastering</w:t>
            </w:r>
            <w:proofErr w:type="gramEnd"/>
            <w:r w:rsidRPr="00DA051F">
              <w:rPr>
                <w:rFonts w:ascii="Times New Roman" w:hAnsi="Times New Roman" w:cs="Times New Roman"/>
              </w:rPr>
              <w:t xml:space="preserve"> the skill visual sequence</w:t>
            </w:r>
          </w:p>
          <w:p w14:paraId="067800C6" w14:textId="77777777" w:rsid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657C5676" w14:textId="61035FFE" w:rsidR="00EE3831" w:rsidRPr="0097792C" w:rsidRDefault="00DF4C63" w:rsidP="00DA0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Accuracy of Skill</w:t>
            </w:r>
          </w:p>
          <w:p w14:paraId="677ACAD3" w14:textId="0681C010" w:rsidR="00AB6695" w:rsidRPr="0097792C" w:rsidRDefault="00DF4C63" w:rsidP="00DF4C63">
            <w:pPr>
              <w:ind w:left="750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>Reporting percentage of students showing growth by one or more points</w:t>
            </w:r>
          </w:p>
          <w:p w14:paraId="62499181" w14:textId="29671FCB" w:rsidR="00EE3831" w:rsidRPr="000C698E" w:rsidRDefault="00EE3831" w:rsidP="000C698E">
            <w:pPr>
              <w:rPr>
                <w:rFonts w:ascii="Times New Roman" w:hAnsi="Times New Roman" w:cs="Times New Roman"/>
              </w:rPr>
            </w:pPr>
          </w:p>
        </w:tc>
      </w:tr>
    </w:tbl>
    <w:p w14:paraId="62499183" w14:textId="77777777"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14:paraId="62499185" w14:textId="77777777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14:paraId="62499184" w14:textId="77777777"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14:paraId="6249918E" w14:textId="77777777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499186" w14:textId="77777777"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499187" w14:textId="77777777"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2499188" w14:textId="77777777"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3FA2F" w14:textId="77777777" w:rsidR="00EE3831" w:rsidRPr="00EE3831" w:rsidRDefault="00EE3831" w:rsidP="00DA05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22BC4DE" w14:textId="77777777" w:rsidR="00EE3193" w:rsidRDefault="00EE3193" w:rsidP="00DA051F">
            <w:pPr>
              <w:rPr>
                <w:rFonts w:ascii="Times New Roman" w:hAnsi="Times New Roman" w:cs="Times New Roman"/>
              </w:rPr>
            </w:pPr>
          </w:p>
          <w:p w14:paraId="7411FF0D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PI Target #1: Students will achieve a level of Proficiency (meets or exceeds expectations)</w:t>
            </w:r>
          </w:p>
          <w:p w14:paraId="71728583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        on the Mechanics and Cues of Skill Rubric.</w:t>
            </w:r>
          </w:p>
          <w:p w14:paraId="5178F317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</w:p>
          <w:p w14:paraId="2812A6FA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PI Target #2: Using the Visual Sequencing Cards, students will organize all 4 critical cues of </w:t>
            </w:r>
          </w:p>
          <w:p w14:paraId="3561CEBE" w14:textId="77777777" w:rsidR="00047AE1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 xml:space="preserve">                      the overhand throw into proper sequential order.</w:t>
            </w:r>
          </w:p>
          <w:p w14:paraId="2D3BC74F" w14:textId="77777777" w:rsidR="00DF4C63" w:rsidRDefault="00DF4C63" w:rsidP="00DA051F">
            <w:pPr>
              <w:rPr>
                <w:rFonts w:ascii="Times New Roman" w:hAnsi="Times New Roman" w:cs="Times New Roman"/>
              </w:rPr>
            </w:pPr>
          </w:p>
          <w:p w14:paraId="6249918D" w14:textId="6E9C94B1" w:rsidR="00EE3831" w:rsidRPr="00EE3831" w:rsidRDefault="00EE3831" w:rsidP="0097792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27513" w:rsidRPr="0047066B" w14:paraId="62499198" w14:textId="77777777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6249918F" w14:textId="77777777"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14:paraId="62499190" w14:textId="77777777"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2499191" w14:textId="77777777"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14:paraId="62499192" w14:textId="77777777"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14:paraId="5E5B7FEE" w14:textId="77777777" w:rsidR="0097792C" w:rsidRDefault="0097792C" w:rsidP="00DA051F">
            <w:pPr>
              <w:rPr>
                <w:rFonts w:ascii="Times New Roman" w:hAnsi="Times New Roman" w:cs="Times New Roman"/>
              </w:rPr>
            </w:pPr>
          </w:p>
          <w:p w14:paraId="41899B2C" w14:textId="77777777" w:rsidR="00DA051F" w:rsidRPr="00DA051F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PI Target #1:         N/A</w:t>
            </w:r>
          </w:p>
          <w:p w14:paraId="5FFBB831" w14:textId="77777777" w:rsidR="00C27513" w:rsidRDefault="00DA051F" w:rsidP="00DA051F">
            <w:pPr>
              <w:rPr>
                <w:rFonts w:ascii="Times New Roman" w:hAnsi="Times New Roman" w:cs="Times New Roman"/>
              </w:rPr>
            </w:pPr>
            <w:r w:rsidRPr="00DA051F">
              <w:rPr>
                <w:rFonts w:ascii="Times New Roman" w:hAnsi="Times New Roman" w:cs="Times New Roman"/>
              </w:rPr>
              <w:t>PI Target #2:         N/A</w:t>
            </w:r>
          </w:p>
          <w:p w14:paraId="7747AAAB" w14:textId="77777777" w:rsidR="0097792C" w:rsidRDefault="0097792C" w:rsidP="0097792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6CF554" w14:textId="77777777" w:rsidR="0097792C" w:rsidRPr="0097792C" w:rsidRDefault="0097792C" w:rsidP="00977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>PI Target #3: Students will achieve a level of Proficiency (meets or exceeds expectations)</w:t>
            </w:r>
          </w:p>
          <w:p w14:paraId="0F0C4DFE" w14:textId="77777777" w:rsidR="0097792C" w:rsidRPr="0097792C" w:rsidRDefault="0097792C" w:rsidP="00977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                     on the Accuracy of Skill Rubric.</w:t>
            </w:r>
          </w:p>
          <w:p w14:paraId="62499197" w14:textId="5712AF4A" w:rsidR="0097792C" w:rsidRPr="00DE463E" w:rsidRDefault="0097792C" w:rsidP="00DA05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61" w:rsidRPr="0047066B" w14:paraId="624991B4" w14:textId="77777777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62499199" w14:textId="77777777"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14:paraId="6249919A" w14:textId="77777777"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14:paraId="6249919B" w14:textId="77777777"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249919C" w14:textId="77777777"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14:paraId="6249919D" w14:textId="79496DA0" w:rsidR="003F0061" w:rsidRPr="009655B8" w:rsidRDefault="00DA051F" w:rsidP="00B90A3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A051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14:paraId="6249919E" w14:textId="77777777"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14:paraId="6249919F" w14:textId="77777777"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14:paraId="624991A0" w14:textId="77777777"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14:paraId="624991A3" w14:textId="77777777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24991A1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24991A2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14:paraId="624991A6" w14:textId="77777777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4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5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14:paraId="624991A9" w14:textId="77777777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7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8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14:paraId="624991AC" w14:textId="77777777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A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B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14:paraId="624991AF" w14:textId="77777777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D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AE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14:paraId="624991B2" w14:textId="77777777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B0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1B1" w14:textId="77777777"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4991B3" w14:textId="77777777"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991B5" w14:textId="77777777"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14:paraId="624991B8" w14:textId="77777777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14:paraId="624991B7" w14:textId="77777777"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14:paraId="624991C2" w14:textId="77777777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624991B9" w14:textId="77777777"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14:paraId="624991BA" w14:textId="77777777"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14:paraId="624991BB" w14:textId="40B0D2CA" w:rsidR="003F57FB" w:rsidRPr="009655B8" w:rsidRDefault="00404AE7" w:rsidP="009472A7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9472A7">
              <w:rPr>
                <w:rFonts w:ascii="Times New Roman" w:hAnsi="Times New Roman" w:cs="Times New Roman"/>
              </w:rPr>
              <w:t>59</w:t>
            </w:r>
            <w:r w:rsidR="003F57FB" w:rsidRPr="009655B8">
              <w:rPr>
                <w:rFonts w:ascii="Times New Roman" w:hAnsi="Times New Roman" w:cs="Times New Roman"/>
              </w:rPr>
              <w:t xml:space="preserve">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14:paraId="624991BC" w14:textId="77777777"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14:paraId="624991BD" w14:textId="12E6CBF9" w:rsidR="003F57FB" w:rsidRPr="009655B8" w:rsidRDefault="009472A7" w:rsidP="0094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F57FB" w:rsidRPr="009655B8">
              <w:rPr>
                <w:rFonts w:ascii="Times New Roman" w:hAnsi="Times New Roman" w:cs="Times New Roman"/>
              </w:rPr>
              <w:t xml:space="preserve">% to </w:t>
            </w:r>
            <w:r>
              <w:rPr>
                <w:rFonts w:ascii="Times New Roman" w:hAnsi="Times New Roman" w:cs="Times New Roman"/>
              </w:rPr>
              <w:t>69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14:paraId="624991BE" w14:textId="77777777"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14:paraId="624991BF" w14:textId="1EAC4529" w:rsidR="003F57FB" w:rsidRPr="009655B8" w:rsidRDefault="009472A7" w:rsidP="0094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F57FB" w:rsidRPr="009655B8">
              <w:rPr>
                <w:rFonts w:ascii="Times New Roman" w:hAnsi="Times New Roman" w:cs="Times New Roman"/>
              </w:rPr>
              <w:t xml:space="preserve">% to </w:t>
            </w:r>
            <w:r>
              <w:rPr>
                <w:rFonts w:ascii="Times New Roman" w:hAnsi="Times New Roman" w:cs="Times New Roman"/>
              </w:rPr>
              <w:t>89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24991C0" w14:textId="77777777"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14:paraId="624991C1" w14:textId="11BB9D70" w:rsidR="003F57FB" w:rsidRPr="009655B8" w:rsidRDefault="009472A7" w:rsidP="00A5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F57FB" w:rsidRPr="009655B8">
              <w:rPr>
                <w:rFonts w:ascii="Times New Roman" w:hAnsi="Times New Roman" w:cs="Times New Roman"/>
              </w:rPr>
              <w:t xml:space="preserve">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14:paraId="624991C3" w14:textId="77777777"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14:paraId="624991C4" w14:textId="77777777"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14:paraId="2CE3BDDD" w14:textId="77777777" w:rsidR="00987EE0" w:rsidRDefault="00987EE0" w:rsidP="00463942">
      <w:pPr>
        <w:spacing w:after="0" w:line="360" w:lineRule="auto"/>
        <w:rPr>
          <w:rFonts w:ascii="Times New Roman" w:hAnsi="Times New Roman" w:cs="Times New Roman"/>
        </w:rPr>
      </w:pPr>
    </w:p>
    <w:p w14:paraId="624991C5" w14:textId="77777777"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14:paraId="624991C6" w14:textId="77777777"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p w14:paraId="642C2754" w14:textId="77777777" w:rsidR="00EE3193" w:rsidRDefault="00EE3193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14:paraId="624991CE" w14:textId="77777777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624991C7" w14:textId="77777777"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4991C8" w14:textId="77777777"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14:paraId="624991C9" w14:textId="77777777"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14:paraId="624991CA" w14:textId="77777777"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14:paraId="624991CB" w14:textId="77777777"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6D4D4F">
              <w:rPr>
                <w:rFonts w:ascii="Times New Roman" w:hAnsi="Times New Roman" w:cs="Times New Roman"/>
              </w:rPr>
            </w:r>
            <w:r w:rsidR="006D4D4F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14:paraId="624991CC" w14:textId="77777777"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14:paraId="624991CD" w14:textId="77777777"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24991CF" w14:textId="77777777"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14:paraId="624991D0" w14:textId="77777777"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14:paraId="624991D1" w14:textId="77777777"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6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63DC" w14:textId="77777777" w:rsidR="006D4D4F" w:rsidRDefault="006D4D4F" w:rsidP="00747FEC">
      <w:pPr>
        <w:spacing w:after="0" w:line="240" w:lineRule="auto"/>
      </w:pPr>
      <w:r>
        <w:separator/>
      </w:r>
    </w:p>
  </w:endnote>
  <w:endnote w:type="continuationSeparator" w:id="0">
    <w:p w14:paraId="6BB69465" w14:textId="77777777" w:rsidR="006D4D4F" w:rsidRDefault="006D4D4F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91D8" w14:textId="77777777" w:rsidR="00297315" w:rsidRPr="00297315" w:rsidRDefault="00297315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14:paraId="624991D9" w14:textId="77777777" w:rsidR="00E83F5A" w:rsidRPr="00297315" w:rsidRDefault="00E83F5A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>Template #4-SLO Process Template</w:t>
    </w:r>
    <w:r w:rsidR="00FD7DEE">
      <w:rPr>
        <w:rFonts w:ascii="Times New Roman" w:hAnsi="Times New Roman" w:cs="Times New Roman"/>
        <w:noProof/>
        <w:sz w:val="14"/>
        <w:szCs w:val="20"/>
      </w:rPr>
      <w:t xml:space="preserve"> –ESEA waiver update 9.29.15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6159" w14:textId="77777777" w:rsidR="006D4D4F" w:rsidRDefault="006D4D4F" w:rsidP="00747FEC">
      <w:pPr>
        <w:spacing w:after="0" w:line="240" w:lineRule="auto"/>
      </w:pPr>
      <w:r>
        <w:separator/>
      </w:r>
    </w:p>
  </w:footnote>
  <w:footnote w:type="continuationSeparator" w:id="0">
    <w:p w14:paraId="43F2CCB1" w14:textId="77777777" w:rsidR="006D4D4F" w:rsidRDefault="006D4D4F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EF7"/>
    <w:multiLevelType w:val="hybridMultilevel"/>
    <w:tmpl w:val="224C3D40"/>
    <w:lvl w:ilvl="0" w:tplc="3AF66D34">
      <w:start w:val="1"/>
      <w:numFmt w:val="bullet"/>
      <w:lvlText w:val="·"/>
      <w:lvlJc w:val="left"/>
      <w:pPr>
        <w:ind w:left="1759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" w15:restartNumberingAfterBreak="0">
    <w:nsid w:val="1E3A48A7"/>
    <w:multiLevelType w:val="hybridMultilevel"/>
    <w:tmpl w:val="E4CE6E88"/>
    <w:lvl w:ilvl="0" w:tplc="3AF66D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0A08"/>
    <w:multiLevelType w:val="hybridMultilevel"/>
    <w:tmpl w:val="03F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727FF"/>
    <w:multiLevelType w:val="hybridMultilevel"/>
    <w:tmpl w:val="18E4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01AF9"/>
    <w:rsid w:val="000041BB"/>
    <w:rsid w:val="00047AE1"/>
    <w:rsid w:val="00063285"/>
    <w:rsid w:val="000A7918"/>
    <w:rsid w:val="000C665C"/>
    <w:rsid w:val="000C698E"/>
    <w:rsid w:val="000E45CB"/>
    <w:rsid w:val="000F6C50"/>
    <w:rsid w:val="00107B9A"/>
    <w:rsid w:val="0011487E"/>
    <w:rsid w:val="001227E9"/>
    <w:rsid w:val="00136AC6"/>
    <w:rsid w:val="00144EF2"/>
    <w:rsid w:val="00146589"/>
    <w:rsid w:val="00182F71"/>
    <w:rsid w:val="001C7EBF"/>
    <w:rsid w:val="001D029C"/>
    <w:rsid w:val="001D286D"/>
    <w:rsid w:val="00211D0E"/>
    <w:rsid w:val="002141C7"/>
    <w:rsid w:val="002615BA"/>
    <w:rsid w:val="002666B4"/>
    <w:rsid w:val="00287EB7"/>
    <w:rsid w:val="00297315"/>
    <w:rsid w:val="002A32FF"/>
    <w:rsid w:val="002B1E4E"/>
    <w:rsid w:val="002B5359"/>
    <w:rsid w:val="002C7756"/>
    <w:rsid w:val="002D20AA"/>
    <w:rsid w:val="002D548C"/>
    <w:rsid w:val="002E03FE"/>
    <w:rsid w:val="002E6392"/>
    <w:rsid w:val="002F38E8"/>
    <w:rsid w:val="00317B1C"/>
    <w:rsid w:val="00323548"/>
    <w:rsid w:val="00330E8B"/>
    <w:rsid w:val="003451D6"/>
    <w:rsid w:val="00352860"/>
    <w:rsid w:val="00362466"/>
    <w:rsid w:val="00365DDC"/>
    <w:rsid w:val="0037395E"/>
    <w:rsid w:val="00385C6A"/>
    <w:rsid w:val="003F0061"/>
    <w:rsid w:val="003F0A7F"/>
    <w:rsid w:val="003F57FB"/>
    <w:rsid w:val="00402697"/>
    <w:rsid w:val="00404AE7"/>
    <w:rsid w:val="00422F26"/>
    <w:rsid w:val="00427752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56601"/>
    <w:rsid w:val="005727B7"/>
    <w:rsid w:val="005A0FD4"/>
    <w:rsid w:val="005A67BB"/>
    <w:rsid w:val="005B350B"/>
    <w:rsid w:val="005B724E"/>
    <w:rsid w:val="005D190A"/>
    <w:rsid w:val="005E1007"/>
    <w:rsid w:val="00631CBB"/>
    <w:rsid w:val="006349D8"/>
    <w:rsid w:val="00643877"/>
    <w:rsid w:val="00684573"/>
    <w:rsid w:val="006A5BEB"/>
    <w:rsid w:val="006B17C9"/>
    <w:rsid w:val="006D4D4F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60A37"/>
    <w:rsid w:val="00883322"/>
    <w:rsid w:val="008A5E08"/>
    <w:rsid w:val="008D2F15"/>
    <w:rsid w:val="008D6913"/>
    <w:rsid w:val="00923531"/>
    <w:rsid w:val="009472A7"/>
    <w:rsid w:val="009655B8"/>
    <w:rsid w:val="0097792C"/>
    <w:rsid w:val="00987EE0"/>
    <w:rsid w:val="009970C2"/>
    <w:rsid w:val="009B2A29"/>
    <w:rsid w:val="009C6886"/>
    <w:rsid w:val="009E18CA"/>
    <w:rsid w:val="00A005C1"/>
    <w:rsid w:val="00A075D2"/>
    <w:rsid w:val="00A42806"/>
    <w:rsid w:val="00A5136F"/>
    <w:rsid w:val="00A6050B"/>
    <w:rsid w:val="00A637FE"/>
    <w:rsid w:val="00AB6695"/>
    <w:rsid w:val="00AC29BA"/>
    <w:rsid w:val="00AC3099"/>
    <w:rsid w:val="00B20210"/>
    <w:rsid w:val="00B2608C"/>
    <w:rsid w:val="00B40E6F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D00658"/>
    <w:rsid w:val="00D16460"/>
    <w:rsid w:val="00D17F13"/>
    <w:rsid w:val="00D21A7B"/>
    <w:rsid w:val="00D371BA"/>
    <w:rsid w:val="00D405B2"/>
    <w:rsid w:val="00D52E16"/>
    <w:rsid w:val="00D57AE0"/>
    <w:rsid w:val="00D7372A"/>
    <w:rsid w:val="00DA051F"/>
    <w:rsid w:val="00DA3BE3"/>
    <w:rsid w:val="00DA5A2F"/>
    <w:rsid w:val="00DE463E"/>
    <w:rsid w:val="00DF4C63"/>
    <w:rsid w:val="00DF6742"/>
    <w:rsid w:val="00E149A3"/>
    <w:rsid w:val="00E20FBD"/>
    <w:rsid w:val="00E8315F"/>
    <w:rsid w:val="00E83F5A"/>
    <w:rsid w:val="00E87857"/>
    <w:rsid w:val="00ED0736"/>
    <w:rsid w:val="00ED5165"/>
    <w:rsid w:val="00EE3193"/>
    <w:rsid w:val="00EE3831"/>
    <w:rsid w:val="00EF6B62"/>
    <w:rsid w:val="00EF7E2E"/>
    <w:rsid w:val="00F11037"/>
    <w:rsid w:val="00F52C17"/>
    <w:rsid w:val="00F6754D"/>
    <w:rsid w:val="00FC249A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910B"/>
  <w15:docId w15:val="{108557D6-8C97-42D3-995C-51A57E9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C0196470-C4D9-4C17-89E3-3053F6CFC21C}" type="presOf" srcId="{0CA8BECB-7015-4A61-9CC7-6B538C40247C}" destId="{47464031-5835-4702-8A23-894ADD4AD959}" srcOrd="0" destOrd="0" presId="urn:microsoft.com/office/officeart/2011/layout/CircleProcess"/>
    <dgm:cxn modelId="{74FAA581-6912-4329-A374-21F037204638}" type="presOf" srcId="{C7D25E6A-383C-4455-9657-9F395ADB74E4}" destId="{B28B89E3-12E9-4164-9C7F-A4D1A64C9659}" srcOrd="0" destOrd="0" presId="urn:microsoft.com/office/officeart/2011/layout/CircleProcess"/>
    <dgm:cxn modelId="{654AAAF7-1EFC-4CF3-8DA3-01D68AFA558D}" type="presOf" srcId="{F0E16F26-F286-457B-A0F7-AB9435397155}" destId="{F003DDD8-B276-42AA-B41D-C81A301C56D5}" srcOrd="1" destOrd="0" presId="urn:microsoft.com/office/officeart/2011/layout/CircleProcess"/>
    <dgm:cxn modelId="{68810A74-5092-448B-A85D-CDFA7F03307D}" type="presOf" srcId="{AC115072-5182-4146-ACF4-BF6D88F67C9D}" destId="{6D845ED8-23A0-400E-8AE4-7B881CCA11EA}" srcOrd="0" destOrd="0" presId="urn:microsoft.com/office/officeart/2011/layout/CircleProcess"/>
    <dgm:cxn modelId="{B89C26E7-0B8D-4786-91D9-DB888DAB6D29}" type="presOf" srcId="{F0E16F26-F286-457B-A0F7-AB9435397155}" destId="{553EA51B-FB25-49EC-AD59-7976280634A2}" srcOrd="0" destOrd="0" presId="urn:microsoft.com/office/officeart/2011/layout/CircleProcess"/>
    <dgm:cxn modelId="{61CB99C0-6CE6-4267-B767-16085DC7FFDD}" type="presOf" srcId="{2238F8D5-CC3F-43A5-9442-1671B5E47041}" destId="{BA9EA12B-2A9A-434B-B755-18E23299B02B}" srcOrd="1" destOrd="0" presId="urn:microsoft.com/office/officeart/2011/layout/CircleProcess"/>
    <dgm:cxn modelId="{B92332F7-44EF-4779-A12C-AD239828B55D}" type="presOf" srcId="{AC115072-5182-4146-ACF4-BF6D88F67C9D}" destId="{2B2183E2-113A-49FC-A648-77F63CF66956}" srcOrd="1" destOrd="0" presId="urn:microsoft.com/office/officeart/2011/layout/CircleProcess"/>
    <dgm:cxn modelId="{7947C9CA-58A9-4722-B3BA-F6DF461D6C56}" type="presOf" srcId="{9F13A900-7EEC-4F8E-9EA9-B62B7E38D287}" destId="{A751EBC0-BFDC-403D-9CFD-36A29B9652EA}" srcOrd="1" destOrd="0" presId="urn:microsoft.com/office/officeart/2011/layout/CircleProcess"/>
    <dgm:cxn modelId="{595A69B1-6870-44B3-86E7-39473E8B1FF0}" type="presOf" srcId="{C7D25E6A-383C-4455-9657-9F395ADB74E4}" destId="{83D743C4-8E7C-4F18-99B2-28FD158DA65D}" srcOrd="1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2F390421-11A2-4D9C-9818-4EA4E278BB39}" type="presOf" srcId="{9F13A900-7EEC-4F8E-9EA9-B62B7E38D287}" destId="{C370D110-C8FE-4F54-AF4F-3AE13F939685}" srcOrd="0" destOrd="0" presId="urn:microsoft.com/office/officeart/2011/layout/CircleProcess"/>
    <dgm:cxn modelId="{4D3FA81F-482D-4A82-A58C-7B5CF45E0A79}" type="presOf" srcId="{2238F8D5-CC3F-43A5-9442-1671B5E47041}" destId="{B7551989-925D-4151-BF0D-5503090491EC}" srcOrd="0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7BDB1FAB-7136-4777-BFDF-0A783F80DFC3}" type="presParOf" srcId="{47464031-5835-4702-8A23-894ADD4AD959}" destId="{855C8BC1-1CC0-43DD-9161-0C94452311DB}" srcOrd="0" destOrd="0" presId="urn:microsoft.com/office/officeart/2011/layout/CircleProcess"/>
    <dgm:cxn modelId="{4961544E-BFD5-4C1C-B90C-5AD749F735C5}" type="presParOf" srcId="{855C8BC1-1CC0-43DD-9161-0C94452311DB}" destId="{08FF897E-E812-4C55-8166-D11DF979609C}" srcOrd="0" destOrd="0" presId="urn:microsoft.com/office/officeart/2011/layout/CircleProcess"/>
    <dgm:cxn modelId="{8B08C8C1-DC03-4EB6-B010-9545981A3158}" type="presParOf" srcId="{47464031-5835-4702-8A23-894ADD4AD959}" destId="{6454CEED-648E-42D5-B7CE-09ED283BDDBC}" srcOrd="1" destOrd="0" presId="urn:microsoft.com/office/officeart/2011/layout/CircleProcess"/>
    <dgm:cxn modelId="{4CD447F9-EFD7-419D-A8D5-62615EC1C494}" type="presParOf" srcId="{6454CEED-648E-42D5-B7CE-09ED283BDDBC}" destId="{C370D110-C8FE-4F54-AF4F-3AE13F939685}" srcOrd="0" destOrd="0" presId="urn:microsoft.com/office/officeart/2011/layout/CircleProcess"/>
    <dgm:cxn modelId="{12275788-F3B4-44C9-BE04-4119400A6C34}" type="presParOf" srcId="{47464031-5835-4702-8A23-894ADD4AD959}" destId="{A751EBC0-BFDC-403D-9CFD-36A29B9652EA}" srcOrd="2" destOrd="0" presId="urn:microsoft.com/office/officeart/2011/layout/CircleProcess"/>
    <dgm:cxn modelId="{1EDC0E0B-07F8-4E06-A7A6-A4F9DFCFFBAB}" type="presParOf" srcId="{47464031-5835-4702-8A23-894ADD4AD959}" destId="{1075C6EB-4EEE-480B-8DB9-2320681A6065}" srcOrd="3" destOrd="0" presId="urn:microsoft.com/office/officeart/2011/layout/CircleProcess"/>
    <dgm:cxn modelId="{69CBAF16-884F-40DB-B0D0-3F539DEA96AA}" type="presParOf" srcId="{1075C6EB-4EEE-480B-8DB9-2320681A6065}" destId="{EC993C84-45E9-4065-B372-34FFD93045F5}" srcOrd="0" destOrd="0" presId="urn:microsoft.com/office/officeart/2011/layout/CircleProcess"/>
    <dgm:cxn modelId="{E183E892-7C0A-4BBC-BFB9-965394CCF022}" type="presParOf" srcId="{47464031-5835-4702-8A23-894ADD4AD959}" destId="{CB7D1CA1-B2AF-4201-A8D7-55362EF6A810}" srcOrd="4" destOrd="0" presId="urn:microsoft.com/office/officeart/2011/layout/CircleProcess"/>
    <dgm:cxn modelId="{B586FAE6-1589-46FC-A503-5A34ADE890E7}" type="presParOf" srcId="{CB7D1CA1-B2AF-4201-A8D7-55362EF6A810}" destId="{B7551989-925D-4151-BF0D-5503090491EC}" srcOrd="0" destOrd="0" presId="urn:microsoft.com/office/officeart/2011/layout/CircleProcess"/>
    <dgm:cxn modelId="{643BE5DD-91D3-4F6C-88DD-6A69BAE07237}" type="presParOf" srcId="{47464031-5835-4702-8A23-894ADD4AD959}" destId="{BA9EA12B-2A9A-434B-B755-18E23299B02B}" srcOrd="5" destOrd="0" presId="urn:microsoft.com/office/officeart/2011/layout/CircleProcess"/>
    <dgm:cxn modelId="{F952A179-D623-4803-A14F-B91CECC728BA}" type="presParOf" srcId="{47464031-5835-4702-8A23-894ADD4AD959}" destId="{A4DC16DA-65E5-449E-8AE7-83795EEAF20C}" srcOrd="6" destOrd="0" presId="urn:microsoft.com/office/officeart/2011/layout/CircleProcess"/>
    <dgm:cxn modelId="{92EDA427-65A6-4390-A759-EA780DC0C2BD}" type="presParOf" srcId="{A4DC16DA-65E5-449E-8AE7-83795EEAF20C}" destId="{C2C132EE-EA6B-49C0-BF4C-C9D6F4EAEA5C}" srcOrd="0" destOrd="0" presId="urn:microsoft.com/office/officeart/2011/layout/CircleProcess"/>
    <dgm:cxn modelId="{29A4132A-B5D6-487C-8A81-2E9D7B74FC2E}" type="presParOf" srcId="{47464031-5835-4702-8A23-894ADD4AD959}" destId="{6E6903CC-B9F0-4E02-AED0-EB6180F7BA22}" srcOrd="7" destOrd="0" presId="urn:microsoft.com/office/officeart/2011/layout/CircleProcess"/>
    <dgm:cxn modelId="{F4C51C79-32D1-405F-9742-6ADCD95840F1}" type="presParOf" srcId="{6E6903CC-B9F0-4E02-AED0-EB6180F7BA22}" destId="{553EA51B-FB25-49EC-AD59-7976280634A2}" srcOrd="0" destOrd="0" presId="urn:microsoft.com/office/officeart/2011/layout/CircleProcess"/>
    <dgm:cxn modelId="{1527246C-4994-40E0-9654-1DD762DC5BAA}" type="presParOf" srcId="{47464031-5835-4702-8A23-894ADD4AD959}" destId="{F003DDD8-B276-42AA-B41D-C81A301C56D5}" srcOrd="8" destOrd="0" presId="urn:microsoft.com/office/officeart/2011/layout/CircleProcess"/>
    <dgm:cxn modelId="{C76F2B6D-12F5-4540-AC68-35CA78304A29}" type="presParOf" srcId="{47464031-5835-4702-8A23-894ADD4AD959}" destId="{16A08C81-D47F-4428-9251-1C6C6BAA8AE5}" srcOrd="9" destOrd="0" presId="urn:microsoft.com/office/officeart/2011/layout/CircleProcess"/>
    <dgm:cxn modelId="{18B4BAA5-D790-4F17-839E-471D4C8254AB}" type="presParOf" srcId="{16A08C81-D47F-4428-9251-1C6C6BAA8AE5}" destId="{5BF56202-42AE-4CAB-9D7D-8F3B4C8AD508}" srcOrd="0" destOrd="0" presId="urn:microsoft.com/office/officeart/2011/layout/CircleProcess"/>
    <dgm:cxn modelId="{3684AB81-1A9C-48A1-85FE-9314EE9B9A59}" type="presParOf" srcId="{47464031-5835-4702-8A23-894ADD4AD959}" destId="{8C760C47-2DF8-4351-847E-2560088AB28A}" srcOrd="10" destOrd="0" presId="urn:microsoft.com/office/officeart/2011/layout/CircleProcess"/>
    <dgm:cxn modelId="{D117F0FB-815A-4D52-9EE4-D165E8DAD8AA}" type="presParOf" srcId="{8C760C47-2DF8-4351-847E-2560088AB28A}" destId="{B28B89E3-12E9-4164-9C7F-A4D1A64C9659}" srcOrd="0" destOrd="0" presId="urn:microsoft.com/office/officeart/2011/layout/CircleProcess"/>
    <dgm:cxn modelId="{A964D7C4-F606-44B9-8135-3BC01A640784}" type="presParOf" srcId="{47464031-5835-4702-8A23-894ADD4AD959}" destId="{83D743C4-8E7C-4F18-99B2-28FD158DA65D}" srcOrd="11" destOrd="0" presId="urn:microsoft.com/office/officeart/2011/layout/CircleProcess"/>
    <dgm:cxn modelId="{BB6AA730-3B98-4340-A6D3-D839B61AC365}" type="presParOf" srcId="{47464031-5835-4702-8A23-894ADD4AD959}" destId="{B208B965-E259-453A-8400-5957A3463E5B}" srcOrd="12" destOrd="0" presId="urn:microsoft.com/office/officeart/2011/layout/CircleProcess"/>
    <dgm:cxn modelId="{54DFB7E9-FA73-4138-976F-F53711802888}" type="presParOf" srcId="{B208B965-E259-453A-8400-5957A3463E5B}" destId="{A6842144-47C3-4D42-9D02-1859ED8784CB}" srcOrd="0" destOrd="0" presId="urn:microsoft.com/office/officeart/2011/layout/CircleProcess"/>
    <dgm:cxn modelId="{DC74D287-73A4-4ACA-95B5-7B607D0BBA91}" type="presParOf" srcId="{47464031-5835-4702-8A23-894ADD4AD959}" destId="{97E69B1A-9939-4299-9978-AC0450E84660}" srcOrd="13" destOrd="0" presId="urn:microsoft.com/office/officeart/2011/layout/CircleProcess"/>
    <dgm:cxn modelId="{F97B4DF6-3BFA-42AB-8D5B-F129757E4FFD}" type="presParOf" srcId="{97E69B1A-9939-4299-9978-AC0450E84660}" destId="{6D845ED8-23A0-400E-8AE4-7B881CCA11EA}" srcOrd="0" destOrd="0" presId="urn:microsoft.com/office/officeart/2011/layout/CircleProcess"/>
    <dgm:cxn modelId="{6337421B-653A-43A0-B0D1-EF2A9028BC5E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096D99DBD5040998ADEB8DC28CBE7" ma:contentTypeVersion="1" ma:contentTypeDescription="Create a new document." ma:contentTypeScope="" ma:versionID="35fac96cad656ba8151f49dd91c287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560F-0971-424D-A8E1-B9BB3CDBB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8D4BE1-3622-43B6-8418-6553C2504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11134-1248-4915-9A0E-70569105A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71D0F-6616-45B4-B658-3763E8C8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"Angela Kirby-Wehr" &lt;AKirby-Wehr@pattan.net&gt;</dc:creator>
  <cp:keywords>SLO Template;Educator Effectiveness</cp:keywords>
  <cp:lastModifiedBy>Slotterback, Nicholas</cp:lastModifiedBy>
  <cp:revision>2</cp:revision>
  <cp:lastPrinted>2014-05-15T12:29:00Z</cp:lastPrinted>
  <dcterms:created xsi:type="dcterms:W3CDTF">2018-01-08T14:37:00Z</dcterms:created>
  <dcterms:modified xsi:type="dcterms:W3CDTF">2018-01-08T14:37:00Z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0x0101009A4096D99DBD5040998ADEB8DC28CBE7</vt:lpwstr>
  </property>
</Properties>
</file>